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E34AF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 Р О Т О К О Л</w:t>
      </w:r>
    </w:p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заседания комиссии по соблюдению  требований к служебному поведению  муниципальных служащих администрации  Краснофлотского сельского поселения Советского района Республики Крым и урегулированию конфликтных интересов</w:t>
      </w:r>
    </w:p>
    <w:p w:rsidR="00471761" w:rsidRPr="005E34AF" w:rsidRDefault="00486592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0C09DF">
        <w:rPr>
          <w:rFonts w:ascii="Times New Roman" w:hAnsi="Times New Roman"/>
          <w:sz w:val="28"/>
          <w:szCs w:val="28"/>
          <w:lang w:val="ru-RU"/>
        </w:rPr>
        <w:t xml:space="preserve"> марта 202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                                          №  </w:t>
      </w:r>
      <w:r w:rsidR="000C09DF">
        <w:rPr>
          <w:rFonts w:ascii="Times New Roman" w:hAnsi="Times New Roman"/>
          <w:sz w:val="28"/>
          <w:szCs w:val="28"/>
          <w:lang w:val="ru-RU"/>
        </w:rPr>
        <w:t>1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</w:p>
    <w:p w:rsidR="00471761" w:rsidRDefault="00471761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с. Краснофлотское</w:t>
      </w:r>
    </w:p>
    <w:p w:rsidR="000C09D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09DF" w:rsidRPr="005E34A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Председатель комиссии:</w:t>
      </w:r>
    </w:p>
    <w:p w:rsidR="00471761" w:rsidRDefault="00486592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Бордюг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С.Н.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- специалист по предоставлению муниципальных услуг администрации Краснофлотского сельского поселения</w:t>
      </w:r>
    </w:p>
    <w:p w:rsidR="000C09DF" w:rsidRPr="005E34A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Члены комиссии: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1.Бушуев Игорь Иванович- депутат Краснофлотского сельского совета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2.Меметова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Эльзара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Кязимовн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депутат Краснофлотского сельского совета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3.Смаилова Лилия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Сейтхалиловн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депутат Краснофлотского сельского совета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Секретарь комиссии:</w:t>
      </w:r>
    </w:p>
    <w:p w:rsidR="00471761" w:rsidRPr="005E34AF" w:rsidRDefault="005E34A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Нестеренко Е.В.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- депутат Краснофлотского сельского совета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Присутствуют:</w:t>
      </w:r>
    </w:p>
    <w:p w:rsidR="00471761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Морозова Л.О.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заведующий сектором финансового и бухгалтерского учета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администрации Краснофлотского сельского поселения.</w:t>
      </w:r>
    </w:p>
    <w:p w:rsidR="000C09D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Комарова Ю.С.- специалист 1-й категории сектора</w:t>
      </w:r>
      <w:r w:rsidRPr="000C09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финансового и бухгалтерского учета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администрации Краснофлотского сельского поселения.</w:t>
      </w:r>
    </w:p>
    <w:p w:rsidR="000C09DF" w:rsidRPr="005E34AF" w:rsidRDefault="00486592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Халеева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О.В</w:t>
      </w:r>
      <w:r w:rsidR="000C09DF">
        <w:rPr>
          <w:rFonts w:ascii="Times New Roman" w:hAnsi="Times New Roman"/>
          <w:sz w:val="28"/>
          <w:szCs w:val="28"/>
          <w:lang w:val="ru-RU"/>
        </w:rPr>
        <w:t xml:space="preserve">.- </w:t>
      </w:r>
      <w:r>
        <w:rPr>
          <w:rFonts w:ascii="Times New Roman" w:hAnsi="Times New Roman"/>
          <w:sz w:val="28"/>
          <w:szCs w:val="28"/>
          <w:lang w:val="ru-RU"/>
        </w:rPr>
        <w:t>заместитель г</w:t>
      </w:r>
      <w:r w:rsidR="00AE05F1"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авы администрации</w:t>
      </w:r>
    </w:p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ПОВЕСТКА  ДНЯ:</w:t>
      </w:r>
    </w:p>
    <w:p w:rsidR="00471761" w:rsidRPr="005E34AF" w:rsidRDefault="00471761" w:rsidP="005E34AF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Повестка дня: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1. О предоставлении муниципальными служащими и руководителя муниципального образования Краснофлотского сельского поселения сведений </w:t>
      </w:r>
      <w:r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34AF">
        <w:rPr>
          <w:rFonts w:ascii="Times New Roman" w:hAnsi="Times New Roman"/>
          <w:sz w:val="28"/>
          <w:szCs w:val="28"/>
          <w:lang w:val="ru-RU"/>
        </w:rPr>
        <w:t>отчетный период (с 01.01.20</w:t>
      </w:r>
      <w:r w:rsidR="000C09DF">
        <w:rPr>
          <w:rFonts w:ascii="Times New Roman" w:hAnsi="Times New Roman"/>
          <w:sz w:val="28"/>
          <w:szCs w:val="28"/>
          <w:lang w:val="ru-RU"/>
        </w:rPr>
        <w:t>2</w:t>
      </w:r>
      <w:r w:rsidR="00486592">
        <w:rPr>
          <w:rFonts w:ascii="Times New Roman" w:hAnsi="Times New Roman"/>
          <w:sz w:val="28"/>
          <w:szCs w:val="28"/>
          <w:lang w:val="ru-RU"/>
        </w:rPr>
        <w:t>1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по 31.12.20</w:t>
      </w:r>
      <w:r w:rsidR="000C09DF">
        <w:rPr>
          <w:rFonts w:ascii="Times New Roman" w:hAnsi="Times New Roman"/>
          <w:sz w:val="28"/>
          <w:szCs w:val="28"/>
          <w:lang w:val="ru-RU"/>
        </w:rPr>
        <w:t>2</w:t>
      </w:r>
      <w:r w:rsidR="00486592">
        <w:rPr>
          <w:rFonts w:ascii="Times New Roman" w:hAnsi="Times New Roman"/>
          <w:sz w:val="28"/>
          <w:szCs w:val="28"/>
          <w:lang w:val="ru-RU"/>
        </w:rPr>
        <w:t>1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г).</w:t>
      </w:r>
    </w:p>
    <w:p w:rsidR="00AE05F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AE05F1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80256F">
        <w:rPr>
          <w:rFonts w:ascii="Times New Roman" w:hAnsi="Times New Roman"/>
          <w:sz w:val="28"/>
          <w:szCs w:val="28"/>
          <w:lang w:val="ru-RU"/>
        </w:rPr>
        <w:t>заполнении</w:t>
      </w:r>
      <w:r w:rsidR="00AE05F1">
        <w:rPr>
          <w:rFonts w:ascii="Times New Roman" w:hAnsi="Times New Roman"/>
          <w:sz w:val="28"/>
          <w:szCs w:val="28"/>
          <w:lang w:val="ru-RU"/>
        </w:rPr>
        <w:t xml:space="preserve"> нового раздела</w:t>
      </w:r>
      <w:proofErr w:type="gramStart"/>
      <w:r w:rsidR="0080256F">
        <w:rPr>
          <w:rFonts w:ascii="Times New Roman" w:hAnsi="Times New Roman"/>
          <w:sz w:val="28"/>
          <w:szCs w:val="28"/>
          <w:lang w:val="ru-RU"/>
        </w:rPr>
        <w:t>7</w:t>
      </w:r>
      <w:proofErr w:type="gramEnd"/>
      <w:r w:rsidR="0080256F">
        <w:rPr>
          <w:rFonts w:ascii="Times New Roman" w:hAnsi="Times New Roman"/>
          <w:sz w:val="28"/>
          <w:szCs w:val="28"/>
          <w:lang w:val="ru-RU"/>
        </w:rPr>
        <w:t xml:space="preserve"> в справке о доходах.</w:t>
      </w:r>
    </w:p>
    <w:p w:rsidR="00D0549E" w:rsidRPr="005E34AF" w:rsidRDefault="00D0549E" w:rsidP="005E34AF">
      <w:pPr>
        <w:tabs>
          <w:tab w:val="right" w:pos="510"/>
          <w:tab w:val="left" w:pos="567"/>
          <w:tab w:val="left" w:pos="794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Перед началом работы все участники заседания комиссии проинформированы о том, что члены комиссии и лица, участвующие в заседании комиссии, </w:t>
      </w:r>
      <w:r w:rsidRPr="005E34AF">
        <w:rPr>
          <w:rStyle w:val="a8"/>
          <w:rFonts w:eastAsia="Calibri"/>
          <w:sz w:val="28"/>
          <w:szCs w:val="28"/>
        </w:rPr>
        <w:t xml:space="preserve">не вправе </w:t>
      </w:r>
      <w:r w:rsidRPr="005E34AF">
        <w:rPr>
          <w:rFonts w:ascii="Times New Roman" w:hAnsi="Times New Roman"/>
          <w:sz w:val="28"/>
          <w:szCs w:val="28"/>
          <w:lang w:val="ru-RU"/>
        </w:rPr>
        <w:t>разглашать сведения, ставшие им известными в ходе работы комиссии.</w:t>
      </w:r>
    </w:p>
    <w:p w:rsidR="00D0549E" w:rsidRPr="005E34AF" w:rsidRDefault="00D0549E" w:rsidP="005E34AF">
      <w:pPr>
        <w:pStyle w:val="a7"/>
        <w:spacing w:before="0" w:after="0"/>
        <w:jc w:val="both"/>
        <w:rPr>
          <w:color w:val="000000"/>
          <w:sz w:val="28"/>
          <w:szCs w:val="28"/>
        </w:rPr>
      </w:pPr>
    </w:p>
    <w:p w:rsidR="00471761" w:rsidRPr="005E34AF" w:rsidRDefault="00471761" w:rsidP="005E34AF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Слушали: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По первому вопросу:</w:t>
      </w:r>
    </w:p>
    <w:p w:rsidR="00471761" w:rsidRPr="005E34AF" w:rsidRDefault="00DE7AC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5E34AF">
        <w:rPr>
          <w:rFonts w:ascii="Times New Roman" w:hAnsi="Times New Roman"/>
          <w:b/>
          <w:sz w:val="28"/>
          <w:szCs w:val="28"/>
          <w:lang w:val="ru-RU"/>
        </w:rPr>
        <w:t>Халеева</w:t>
      </w:r>
      <w:proofErr w:type="spell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О.В</w:t>
      </w:r>
      <w:r w:rsidR="00471761" w:rsidRPr="005E34AF">
        <w:rPr>
          <w:rFonts w:ascii="Times New Roman" w:hAnsi="Times New Roman"/>
          <w:b/>
          <w:sz w:val="28"/>
          <w:szCs w:val="28"/>
          <w:lang w:val="ru-RU"/>
        </w:rPr>
        <w:t>.: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Сведения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="00471761"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>отчетный период (с 01.01.20</w:t>
      </w:r>
      <w:r w:rsidR="000C09DF">
        <w:rPr>
          <w:rFonts w:ascii="Times New Roman" w:hAnsi="Times New Roman"/>
          <w:sz w:val="28"/>
          <w:szCs w:val="28"/>
          <w:lang w:val="ru-RU"/>
        </w:rPr>
        <w:t>2</w:t>
      </w:r>
      <w:r w:rsidR="00486592">
        <w:rPr>
          <w:rFonts w:ascii="Times New Roman" w:hAnsi="Times New Roman"/>
          <w:sz w:val="28"/>
          <w:szCs w:val="28"/>
          <w:lang w:val="ru-RU"/>
        </w:rPr>
        <w:t>1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по 31.12.20</w:t>
      </w:r>
      <w:r w:rsidR="000C09DF">
        <w:rPr>
          <w:rFonts w:ascii="Times New Roman" w:hAnsi="Times New Roman"/>
          <w:sz w:val="28"/>
          <w:szCs w:val="28"/>
          <w:lang w:val="ru-RU"/>
        </w:rPr>
        <w:t>2</w:t>
      </w:r>
      <w:r w:rsidR="00486592">
        <w:rPr>
          <w:rFonts w:ascii="Times New Roman" w:hAnsi="Times New Roman"/>
          <w:sz w:val="28"/>
          <w:szCs w:val="28"/>
          <w:lang w:val="ru-RU"/>
        </w:rPr>
        <w:t>1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г) в соответствии с требованиями Федерального закона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lastRenderedPageBreak/>
        <w:t>«О противодействии коррупции» муниципальными служащими и руководителями муниципальных учреждений еще не предоставлены, так как</w:t>
      </w:r>
      <w:proofErr w:type="gramEnd"/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срок подачи истекает 30 апреля 20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2</w:t>
      </w:r>
      <w:r w:rsidR="00486592">
        <w:rPr>
          <w:rFonts w:ascii="Times New Roman" w:hAnsi="Times New Roman"/>
          <w:sz w:val="28"/>
          <w:szCs w:val="28"/>
          <w:lang w:val="ru-RU"/>
        </w:rPr>
        <w:t>2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года. Все специалисты администрации обеспечены специальным программным обеспечением автоматизированная информационная система «Справка БК+»</w:t>
      </w:r>
      <w:r w:rsidR="000C09DF">
        <w:rPr>
          <w:rFonts w:ascii="Times New Roman" w:hAnsi="Times New Roman"/>
          <w:sz w:val="28"/>
          <w:szCs w:val="28"/>
          <w:lang w:val="ru-RU"/>
        </w:rPr>
        <w:t xml:space="preserve"> версия 2.</w:t>
      </w:r>
      <w:r w:rsidR="00486592">
        <w:rPr>
          <w:rFonts w:ascii="Times New Roman" w:hAnsi="Times New Roman"/>
          <w:sz w:val="28"/>
          <w:szCs w:val="28"/>
          <w:lang w:val="ru-RU"/>
        </w:rPr>
        <w:t>5</w:t>
      </w:r>
      <w:r w:rsidR="000C09DF">
        <w:rPr>
          <w:rFonts w:ascii="Times New Roman" w:hAnsi="Times New Roman"/>
          <w:sz w:val="28"/>
          <w:szCs w:val="28"/>
          <w:lang w:val="ru-RU"/>
        </w:rPr>
        <w:t>.</w:t>
      </w:r>
      <w:r w:rsidR="00486592">
        <w:rPr>
          <w:rFonts w:ascii="Times New Roman" w:hAnsi="Times New Roman"/>
          <w:sz w:val="28"/>
          <w:szCs w:val="28"/>
          <w:lang w:val="ru-RU"/>
        </w:rPr>
        <w:t>0</w:t>
      </w:r>
      <w:r w:rsidR="000C09DF">
        <w:rPr>
          <w:rFonts w:ascii="Times New Roman" w:hAnsi="Times New Roman"/>
          <w:sz w:val="28"/>
          <w:szCs w:val="28"/>
          <w:lang w:val="ru-RU"/>
        </w:rPr>
        <w:t>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 для заполнения сведений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="00471761"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отчетный период. Заполнение деклараций в электронном виде позволит значительно упростить работу по заполнению деклараций и избежать многих ошибок. Убедительная просьба не ждать </w:t>
      </w:r>
      <w:r w:rsidR="00D0549E" w:rsidRPr="005E34AF">
        <w:rPr>
          <w:rFonts w:ascii="Times New Roman" w:hAnsi="Times New Roman"/>
          <w:sz w:val="28"/>
          <w:szCs w:val="28"/>
          <w:lang w:val="ru-RU"/>
        </w:rPr>
        <w:t>30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апреля, а сдавать декларацию раньше. </w:t>
      </w:r>
      <w:r w:rsidR="00486592">
        <w:rPr>
          <w:rFonts w:ascii="Times New Roman" w:hAnsi="Times New Roman"/>
          <w:sz w:val="28"/>
          <w:szCs w:val="28"/>
          <w:lang w:val="ru-RU"/>
        </w:rPr>
        <w:t>Прошу обратить внимание на то, что в декларации добавлены новые пункты.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По второму вопросу:</w:t>
      </w:r>
    </w:p>
    <w:p w:rsidR="00471761" w:rsidRPr="005E34AF" w:rsidRDefault="005E34A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E34AF">
        <w:rPr>
          <w:rFonts w:ascii="Times New Roman" w:hAnsi="Times New Roman"/>
          <w:b/>
          <w:sz w:val="28"/>
          <w:szCs w:val="28"/>
          <w:lang w:val="ru-RU"/>
        </w:rPr>
        <w:t>Смаилова</w:t>
      </w:r>
      <w:proofErr w:type="spell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Л.С.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5E34AF">
        <w:rPr>
          <w:rFonts w:ascii="Times New Roman" w:hAnsi="Times New Roman"/>
          <w:sz w:val="28"/>
          <w:szCs w:val="28"/>
          <w:lang w:val="ru-RU"/>
        </w:rPr>
        <w:t>- На рассмотрение комиссии поступило 4 заявления, в которых указано, что в связи с политической ситуацией в Украине у заявителей отсутствует возможность выезда на территорию Украины</w:t>
      </w:r>
      <w:r w:rsidRPr="005E34AF">
        <w:rPr>
          <w:rFonts w:ascii="Times New Roman" w:hAnsi="Times New Roman"/>
          <w:color w:val="000000"/>
          <w:sz w:val="28"/>
          <w:szCs w:val="28"/>
          <w:lang w:val="ru-RU"/>
        </w:rPr>
        <w:t xml:space="preserve"> с целью закрытия счетов в банках Украины, 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заявления о закрытии счетов направлены по электронной почте в банки Украины </w:t>
      </w:r>
    </w:p>
    <w:p w:rsidR="005E34AF" w:rsidRPr="005E34AF" w:rsidRDefault="005E34AF" w:rsidP="005E34AF">
      <w:pPr>
        <w:pStyle w:val="a7"/>
        <w:suppressAutoHyphens w:val="0"/>
        <w:spacing w:before="0" w:after="0"/>
        <w:jc w:val="both"/>
        <w:rPr>
          <w:sz w:val="28"/>
          <w:szCs w:val="28"/>
        </w:rPr>
      </w:pPr>
      <w:proofErr w:type="spellStart"/>
      <w:r w:rsidRPr="005E34AF">
        <w:rPr>
          <w:rStyle w:val="a4"/>
          <w:b/>
          <w:i w:val="0"/>
          <w:sz w:val="28"/>
          <w:szCs w:val="28"/>
        </w:rPr>
        <w:t>Меметова</w:t>
      </w:r>
      <w:proofErr w:type="spellEnd"/>
      <w:r w:rsidRPr="005E34AF">
        <w:rPr>
          <w:rStyle w:val="a4"/>
          <w:b/>
          <w:i w:val="0"/>
          <w:sz w:val="28"/>
          <w:szCs w:val="28"/>
        </w:rPr>
        <w:t xml:space="preserve"> Э.К</w:t>
      </w:r>
      <w:r w:rsidR="00471761" w:rsidRPr="005E34AF">
        <w:rPr>
          <w:rStyle w:val="a4"/>
          <w:b/>
          <w:i w:val="0"/>
          <w:sz w:val="28"/>
          <w:szCs w:val="28"/>
        </w:rPr>
        <w:t>., член комиссии</w:t>
      </w:r>
      <w:r w:rsidR="00471761" w:rsidRPr="005E34AF">
        <w:rPr>
          <w:rStyle w:val="a4"/>
          <w:i w:val="0"/>
          <w:sz w:val="28"/>
          <w:szCs w:val="28"/>
        </w:rPr>
        <w:t xml:space="preserve">, </w:t>
      </w:r>
      <w:r w:rsidRPr="005E34AF">
        <w:rPr>
          <w:sz w:val="28"/>
          <w:szCs w:val="28"/>
        </w:rPr>
        <w:t>член комиссии, предложила комиссии проголосовать за то, чтоб признать обстоятельства, изложенные в заявлениях, объективными и уважительными.</w:t>
      </w:r>
    </w:p>
    <w:p w:rsidR="005E34AF" w:rsidRPr="005E34AF" w:rsidRDefault="005E34AF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  <w:r w:rsidRPr="005E34AF">
        <w:rPr>
          <w:rStyle w:val="a4"/>
          <w:b/>
          <w:i w:val="0"/>
          <w:sz w:val="28"/>
          <w:szCs w:val="28"/>
          <w:lang w:val="ru-RU"/>
        </w:rPr>
        <w:t>ГОЛОСОВАЛИ:</w:t>
      </w:r>
    </w:p>
    <w:p w:rsidR="00471761" w:rsidRPr="005E34AF" w:rsidRDefault="00471761" w:rsidP="005E34AF">
      <w:pPr>
        <w:spacing w:after="0"/>
        <w:jc w:val="both"/>
        <w:rPr>
          <w:rStyle w:val="a4"/>
          <w:i w:val="0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>«За» -5 человек, «Против»- нет, «Воздержались» - нет.</w:t>
      </w:r>
    </w:p>
    <w:p w:rsidR="00471761" w:rsidRPr="005E34AF" w:rsidRDefault="00471761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  <w:r w:rsidRPr="005E34AF">
        <w:rPr>
          <w:rStyle w:val="a4"/>
          <w:b/>
          <w:i w:val="0"/>
          <w:sz w:val="28"/>
          <w:szCs w:val="28"/>
          <w:lang w:val="ru-RU"/>
        </w:rPr>
        <w:t>Решили:</w:t>
      </w:r>
    </w:p>
    <w:p w:rsidR="00471761" w:rsidRPr="005E34AF" w:rsidRDefault="00471761" w:rsidP="005E34AF">
      <w:pPr>
        <w:spacing w:after="0"/>
        <w:jc w:val="both"/>
        <w:rPr>
          <w:rStyle w:val="a4"/>
          <w:i w:val="0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>1. Признать, что обстоятельства, препятствующие выезду на территорию Украины  для закрытия счета, являются объективными и уважительными.</w:t>
      </w:r>
    </w:p>
    <w:p w:rsidR="00471761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 xml:space="preserve">2. </w:t>
      </w:r>
      <w:proofErr w:type="gramStart"/>
      <w:r w:rsidRPr="005E34AF">
        <w:rPr>
          <w:rStyle w:val="a4"/>
          <w:i w:val="0"/>
          <w:sz w:val="28"/>
          <w:szCs w:val="28"/>
          <w:lang w:val="ru-RU"/>
        </w:rPr>
        <w:t>В связи с невозможностью</w:t>
      </w:r>
      <w:r w:rsidRPr="005E34A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5E34AF">
        <w:rPr>
          <w:rFonts w:ascii="Times New Roman" w:hAnsi="Times New Roman"/>
          <w:sz w:val="28"/>
          <w:szCs w:val="28"/>
          <w:lang w:val="ru-RU"/>
        </w:rPr>
        <w:t>предоставления сведений в раздел 4 «Сведения о счетах в банках и иных кредитных организациях» - справках о доходах, расходах, об имуществе и обязательствах имущественного характера по карточным счетам, открытым ранее в ПАО КБ «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Приватбанк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»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,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ОАО «Аваль»</w:t>
      </w:r>
      <w:r w:rsidRPr="005E34AF">
        <w:rPr>
          <w:rFonts w:ascii="Times New Roman" w:hAnsi="Times New Roman"/>
          <w:sz w:val="28"/>
          <w:szCs w:val="28"/>
          <w:lang w:val="ru-RU"/>
        </w:rPr>
        <w:t>, Украина, решили не включать в раздел 4 «Сведения о счетах в банках и иных кредитных организациях» - справках о доходах, расходах, об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имуществе и обязательствах имущественного характера сведения о лицевых счетах, имеющихся ранее в ПАО КБ «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Приватбанк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»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D64026" w:rsidRPr="005E34AF">
        <w:rPr>
          <w:rFonts w:ascii="Times New Roman" w:hAnsi="Times New Roman"/>
          <w:sz w:val="28"/>
          <w:szCs w:val="28"/>
          <w:lang w:val="ru-RU"/>
        </w:rPr>
        <w:t xml:space="preserve"> ОАО «Аваль»</w:t>
      </w:r>
      <w:r w:rsidRPr="005E34AF">
        <w:rPr>
          <w:rFonts w:ascii="Times New Roman" w:hAnsi="Times New Roman"/>
          <w:sz w:val="28"/>
          <w:szCs w:val="28"/>
          <w:lang w:val="ru-RU"/>
        </w:rPr>
        <w:t>, Украина.</w:t>
      </w:r>
    </w:p>
    <w:p w:rsidR="0080256F" w:rsidRDefault="0080256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56F" w:rsidRDefault="0080256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56F" w:rsidRDefault="0080256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второму вопросу:</w:t>
      </w:r>
    </w:p>
    <w:p w:rsidR="0080256F" w:rsidRDefault="0080256F" w:rsidP="0080256F">
      <w:pPr>
        <w:pStyle w:val="3"/>
        <w:shd w:val="clear" w:color="auto" w:fill="FFFFFF"/>
        <w:spacing w:before="0" w:beforeAutospacing="0" w:after="260" w:afterAutospacing="0" w:line="276" w:lineRule="atLeast"/>
        <w:jc w:val="both"/>
        <w:rPr>
          <w:b w:val="0"/>
          <w:color w:val="333333"/>
          <w:sz w:val="28"/>
          <w:szCs w:val="28"/>
        </w:rPr>
      </w:pPr>
      <w:proofErr w:type="spellStart"/>
      <w:r w:rsidRPr="0080256F">
        <w:rPr>
          <w:b w:val="0"/>
          <w:sz w:val="28"/>
          <w:szCs w:val="28"/>
        </w:rPr>
        <w:t>Халеева</w:t>
      </w:r>
      <w:proofErr w:type="spellEnd"/>
      <w:r w:rsidRPr="0080256F">
        <w:rPr>
          <w:b w:val="0"/>
          <w:sz w:val="28"/>
          <w:szCs w:val="28"/>
        </w:rPr>
        <w:t xml:space="preserve"> О.В.: изменен раздел 7 справки о доходах. </w:t>
      </w:r>
      <w:r w:rsidRPr="0080256F">
        <w:rPr>
          <w:b w:val="0"/>
          <w:color w:val="333333"/>
          <w:sz w:val="28"/>
          <w:szCs w:val="28"/>
        </w:rPr>
        <w:t xml:space="preserve">Раздел 7. Сведения о недвижимом имуществе, транспортных средствах и ценных бумагах, </w:t>
      </w:r>
      <w:r w:rsidRPr="0080256F">
        <w:rPr>
          <w:b w:val="0"/>
          <w:color w:val="333333"/>
          <w:sz w:val="26"/>
          <w:szCs w:val="26"/>
        </w:rPr>
        <w:t xml:space="preserve">включающих одновременно цифровые финансовые активы и иные цифровые права, </w:t>
      </w:r>
      <w:r w:rsidRPr="0080256F">
        <w:rPr>
          <w:b w:val="0"/>
          <w:color w:val="333333"/>
          <w:sz w:val="26"/>
          <w:szCs w:val="26"/>
        </w:rPr>
        <w:lastRenderedPageBreak/>
        <w:t>утилитарных цифровых правах и цифровой валюте</w:t>
      </w:r>
      <w:r>
        <w:rPr>
          <w:b w:val="0"/>
          <w:color w:val="333333"/>
          <w:sz w:val="26"/>
          <w:szCs w:val="26"/>
        </w:rPr>
        <w:t>,</w:t>
      </w:r>
      <w:r w:rsidRPr="0080256F">
        <w:rPr>
          <w:rFonts w:ascii="Arial" w:hAnsi="Arial" w:cs="Arial"/>
          <w:color w:val="333333"/>
          <w:sz w:val="26"/>
          <w:szCs w:val="26"/>
        </w:rPr>
        <w:t xml:space="preserve"> </w:t>
      </w:r>
      <w:r w:rsidRPr="0080256F">
        <w:rPr>
          <w:b w:val="0"/>
          <w:color w:val="333333"/>
          <w:sz w:val="28"/>
          <w:szCs w:val="28"/>
        </w:rPr>
        <w:t>отчужденных в течение отчетного периода в результате безвозмездной сделки</w:t>
      </w:r>
      <w:proofErr w:type="gramStart"/>
      <w:r>
        <w:rPr>
          <w:b w:val="0"/>
          <w:color w:val="333333"/>
          <w:sz w:val="28"/>
          <w:szCs w:val="28"/>
        </w:rPr>
        <w:t xml:space="preserve"> .</w:t>
      </w:r>
      <w:proofErr w:type="gramEnd"/>
    </w:p>
    <w:p w:rsidR="0080256F" w:rsidRDefault="0080256F" w:rsidP="0080256F">
      <w:pPr>
        <w:pStyle w:val="3"/>
        <w:shd w:val="clear" w:color="auto" w:fill="FFFFFF"/>
        <w:spacing w:before="0" w:beforeAutospacing="0" w:after="260" w:afterAutospacing="0" w:line="276" w:lineRule="atLeast"/>
        <w:jc w:val="both"/>
        <w:rPr>
          <w:b w:val="0"/>
          <w:sz w:val="28"/>
          <w:szCs w:val="28"/>
        </w:rPr>
      </w:pPr>
      <w:proofErr w:type="gramStart"/>
      <w:r w:rsidRPr="0080256F">
        <w:rPr>
          <w:b w:val="0"/>
          <w:sz w:val="28"/>
          <w:szCs w:val="28"/>
        </w:rPr>
        <w:t>В данном разделе указываются сведения о недвижимом имуществе (в т.ч. доли в праве собственности), транспортных средствах, ценных бумагах (в т.ч. долях участия в уставном капитале общества), цифровых финансовых активах, цифровых правах, включающих одновременно цифровые финансовые активы и иные цифровые права, и утилитарных цифровых правах, отчужденных в течение отчетного периода в результате безвозмездной сделки, а также, например, сведения об</w:t>
      </w:r>
      <w:proofErr w:type="gramEnd"/>
      <w:r w:rsidRPr="0080256F">
        <w:rPr>
          <w:b w:val="0"/>
          <w:sz w:val="28"/>
          <w:szCs w:val="28"/>
        </w:rPr>
        <w:t xml:space="preserve"> утилизации автомобиля</w:t>
      </w:r>
      <w:r>
        <w:rPr>
          <w:b w:val="0"/>
          <w:sz w:val="28"/>
          <w:szCs w:val="28"/>
        </w:rPr>
        <w:t>.</w:t>
      </w:r>
    </w:p>
    <w:p w:rsidR="0080256F" w:rsidRPr="0080256F" w:rsidRDefault="0080256F" w:rsidP="0080256F">
      <w:pPr>
        <w:pStyle w:val="3"/>
        <w:shd w:val="clear" w:color="auto" w:fill="FFFFFF"/>
        <w:spacing w:before="0" w:beforeAutospacing="0" w:after="260" w:afterAutospacing="0" w:line="276" w:lineRule="atLeast"/>
        <w:jc w:val="both"/>
        <w:rPr>
          <w:b w:val="0"/>
          <w:color w:val="333333"/>
          <w:sz w:val="28"/>
          <w:szCs w:val="28"/>
        </w:rPr>
      </w:pPr>
      <w:r w:rsidRPr="0080256F">
        <w:rPr>
          <w:b w:val="0"/>
          <w:sz w:val="28"/>
          <w:szCs w:val="28"/>
        </w:rPr>
        <w:t>Также подлежит отражению в настоящем разделе ситуация, связанная с отчуждением доли имущества в связи с использованием средств (части средств) материнского (семейного) капитала (например, оформление жилого помещения в общую собственность служащего (работника), его супруги (супруга) и несовершеннолетних детей с определением размера долей по соглашению).</w:t>
      </w:r>
    </w:p>
    <w:p w:rsidR="0080256F" w:rsidRPr="0080256F" w:rsidRDefault="0080256F" w:rsidP="0080256F">
      <w:pPr>
        <w:pStyle w:val="3"/>
        <w:shd w:val="clear" w:color="auto" w:fill="FFFFFF"/>
        <w:spacing w:before="0" w:beforeAutospacing="0" w:after="260" w:afterAutospacing="0" w:line="276" w:lineRule="atLeast"/>
        <w:jc w:val="both"/>
        <w:rPr>
          <w:b w:val="0"/>
          <w:color w:val="333333"/>
          <w:sz w:val="26"/>
          <w:szCs w:val="26"/>
        </w:rPr>
      </w:pPr>
    </w:p>
    <w:p w:rsidR="0080256F" w:rsidRPr="0080256F" w:rsidRDefault="002350F9" w:rsidP="0080256F">
      <w:pPr>
        <w:pStyle w:val="3"/>
        <w:shd w:val="clear" w:color="auto" w:fill="FFFFFF"/>
        <w:spacing w:before="0" w:beforeAutospacing="0" w:after="260" w:afterAutospacing="0" w:line="276" w:lineRule="atLeast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Вся информация была принята к сведению.</w:t>
      </w:r>
    </w:p>
    <w:p w:rsidR="0080256F" w:rsidRDefault="0080256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56F" w:rsidRDefault="0080256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50F9" w:rsidRDefault="002350F9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50F9" w:rsidRPr="005E34AF" w:rsidRDefault="002350F9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Председатель:               _____________________ </w:t>
      </w:r>
      <w:proofErr w:type="spellStart"/>
      <w:r w:rsidR="00AE05F1">
        <w:rPr>
          <w:rFonts w:ascii="Times New Roman" w:hAnsi="Times New Roman"/>
          <w:sz w:val="28"/>
          <w:szCs w:val="28"/>
          <w:lang w:val="ru-RU"/>
        </w:rPr>
        <w:t>Бордюг</w:t>
      </w:r>
      <w:proofErr w:type="spellEnd"/>
      <w:r w:rsidR="00AE05F1">
        <w:rPr>
          <w:rFonts w:ascii="Times New Roman" w:hAnsi="Times New Roman"/>
          <w:sz w:val="28"/>
          <w:szCs w:val="28"/>
          <w:lang w:val="ru-RU"/>
        </w:rPr>
        <w:t xml:space="preserve"> С.Н.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Секретарь:                   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Нестеренко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Е.В.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Члены комиссии:          _____________________ 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Бушуев И.И.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Меметова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Э.К.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_____________________  </w:t>
      </w:r>
      <w:proofErr w:type="spellStart"/>
      <w:r w:rsidR="005E34AF" w:rsidRPr="005E34AF">
        <w:rPr>
          <w:rFonts w:ascii="Times New Roman" w:hAnsi="Times New Roman"/>
          <w:sz w:val="28"/>
          <w:szCs w:val="28"/>
          <w:lang w:val="ru-RU"/>
        </w:rPr>
        <w:t>Смаилова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Л.С.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</w:p>
    <w:sectPr w:rsidR="00471761" w:rsidRPr="005E34AF" w:rsidSect="007511F5">
      <w:pgSz w:w="11906" w:h="16838"/>
      <w:pgMar w:top="539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BF4"/>
    <w:multiLevelType w:val="hybridMultilevel"/>
    <w:tmpl w:val="4A2023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180F83"/>
    <w:multiLevelType w:val="hybridMultilevel"/>
    <w:tmpl w:val="22EE4DAE"/>
    <w:lvl w:ilvl="0" w:tplc="AACCDC6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2DAF4E4C"/>
    <w:multiLevelType w:val="hybridMultilevel"/>
    <w:tmpl w:val="F04405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A78FE"/>
    <w:rsid w:val="000C09DF"/>
    <w:rsid w:val="001158BA"/>
    <w:rsid w:val="001A25F3"/>
    <w:rsid w:val="00230B09"/>
    <w:rsid w:val="002350F9"/>
    <w:rsid w:val="002522B8"/>
    <w:rsid w:val="00296C5C"/>
    <w:rsid w:val="002F28A3"/>
    <w:rsid w:val="00310C91"/>
    <w:rsid w:val="00425D29"/>
    <w:rsid w:val="004347D1"/>
    <w:rsid w:val="004555AB"/>
    <w:rsid w:val="00471761"/>
    <w:rsid w:val="00486592"/>
    <w:rsid w:val="005E34AF"/>
    <w:rsid w:val="006200EE"/>
    <w:rsid w:val="00662576"/>
    <w:rsid w:val="00697A45"/>
    <w:rsid w:val="00731D67"/>
    <w:rsid w:val="007511F5"/>
    <w:rsid w:val="007D6753"/>
    <w:rsid w:val="0080256F"/>
    <w:rsid w:val="008E5922"/>
    <w:rsid w:val="008E5F04"/>
    <w:rsid w:val="00920911"/>
    <w:rsid w:val="00925F4E"/>
    <w:rsid w:val="009375A9"/>
    <w:rsid w:val="00945D25"/>
    <w:rsid w:val="00992F76"/>
    <w:rsid w:val="009B35FF"/>
    <w:rsid w:val="00AB03DB"/>
    <w:rsid w:val="00AB779F"/>
    <w:rsid w:val="00AB7D48"/>
    <w:rsid w:val="00AC738B"/>
    <w:rsid w:val="00AE05F1"/>
    <w:rsid w:val="00B10CF7"/>
    <w:rsid w:val="00B44A27"/>
    <w:rsid w:val="00C0369D"/>
    <w:rsid w:val="00C12775"/>
    <w:rsid w:val="00C244E3"/>
    <w:rsid w:val="00C40666"/>
    <w:rsid w:val="00CF2D73"/>
    <w:rsid w:val="00D0549E"/>
    <w:rsid w:val="00D46624"/>
    <w:rsid w:val="00D53E60"/>
    <w:rsid w:val="00D64026"/>
    <w:rsid w:val="00D900D3"/>
    <w:rsid w:val="00DC27D1"/>
    <w:rsid w:val="00DE7AC1"/>
    <w:rsid w:val="00E5508D"/>
    <w:rsid w:val="00EA78FE"/>
    <w:rsid w:val="00EC381B"/>
    <w:rsid w:val="00ED79F8"/>
    <w:rsid w:val="00EE07A4"/>
    <w:rsid w:val="00FE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1B"/>
    <w:pPr>
      <w:spacing w:after="200" w:line="276" w:lineRule="auto"/>
    </w:pPr>
    <w:rPr>
      <w:lang w:val="uk-UA" w:eastAsia="en-US"/>
    </w:rPr>
  </w:style>
  <w:style w:type="paragraph" w:styleId="3">
    <w:name w:val="heading 3"/>
    <w:basedOn w:val="a"/>
    <w:link w:val="30"/>
    <w:uiPriority w:val="9"/>
    <w:qFormat/>
    <w:locked/>
    <w:rsid w:val="00802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4A27"/>
    <w:pPr>
      <w:ind w:left="720"/>
      <w:contextualSpacing/>
    </w:pPr>
  </w:style>
  <w:style w:type="character" w:styleId="a4">
    <w:name w:val="Emphasis"/>
    <w:basedOn w:val="a0"/>
    <w:uiPriority w:val="99"/>
    <w:qFormat/>
    <w:locked/>
    <w:rsid w:val="00CF2D73"/>
    <w:rPr>
      <w:rFonts w:ascii="Times New Roman" w:hAnsi="Times New Roman"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69D"/>
    <w:rPr>
      <w:rFonts w:ascii="Tahoma" w:hAnsi="Tahoma" w:cs="Tahoma"/>
      <w:sz w:val="16"/>
      <w:szCs w:val="16"/>
      <w:lang w:val="uk-UA" w:eastAsia="en-US"/>
    </w:rPr>
  </w:style>
  <w:style w:type="paragraph" w:styleId="a7">
    <w:name w:val="Normal (Web)"/>
    <w:basedOn w:val="a"/>
    <w:rsid w:val="00D054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8">
    <w:name w:val="Основной текст + Полужирный"/>
    <w:basedOn w:val="a0"/>
    <w:rsid w:val="00D054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0256F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2022-10-28T11:32:00Z</cp:lastPrinted>
  <dcterms:created xsi:type="dcterms:W3CDTF">2022-05-20T06:28:00Z</dcterms:created>
  <dcterms:modified xsi:type="dcterms:W3CDTF">2022-10-28T11:36:00Z</dcterms:modified>
</cp:coreProperties>
</file>