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47" w:rsidRPr="00AE6747" w:rsidRDefault="00E11F6E" w:rsidP="00A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="00AE6747" w:rsidRPr="00AE67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-334010</wp:posOffset>
            </wp:positionV>
            <wp:extent cx="666115" cy="701040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747" w:rsidRPr="00AE6747" w:rsidRDefault="00AE6747" w:rsidP="00A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747" w:rsidRPr="00AE6747" w:rsidRDefault="00AE6747" w:rsidP="00A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47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AE6747" w:rsidRPr="00AE6747" w:rsidRDefault="00AE6747" w:rsidP="00A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47">
        <w:rPr>
          <w:rFonts w:ascii="Times New Roman" w:hAnsi="Times New Roman" w:cs="Times New Roman"/>
          <w:b/>
          <w:sz w:val="28"/>
          <w:szCs w:val="28"/>
        </w:rPr>
        <w:t>СОВЕТСКИЙ РАЙОН</w:t>
      </w:r>
    </w:p>
    <w:p w:rsidR="00AE6747" w:rsidRPr="00AE6747" w:rsidRDefault="00AE6747" w:rsidP="00A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47">
        <w:rPr>
          <w:rFonts w:ascii="Times New Roman" w:hAnsi="Times New Roman" w:cs="Times New Roman"/>
          <w:b/>
          <w:sz w:val="28"/>
          <w:szCs w:val="28"/>
        </w:rPr>
        <w:t>КРАСНОФЛОТСКИЙ СЕЛЬСКИЙ СОВЕТ</w:t>
      </w:r>
    </w:p>
    <w:p w:rsidR="00AE6747" w:rsidRPr="00AE6747" w:rsidRDefault="00AE6747" w:rsidP="00A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47">
        <w:rPr>
          <w:rFonts w:ascii="Times New Roman" w:hAnsi="Times New Roman" w:cs="Times New Roman"/>
          <w:b/>
          <w:sz w:val="28"/>
          <w:szCs w:val="28"/>
        </w:rPr>
        <w:t>3 созыв</w:t>
      </w:r>
    </w:p>
    <w:p w:rsidR="00AE6747" w:rsidRPr="00AE6747" w:rsidRDefault="00AE6747" w:rsidP="00A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4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6747" w:rsidRPr="00AE6747" w:rsidRDefault="008A4A0D" w:rsidP="00AE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AE6747" w:rsidRPr="00AE6747">
        <w:rPr>
          <w:rFonts w:ascii="Times New Roman" w:hAnsi="Times New Roman" w:cs="Times New Roman"/>
          <w:b/>
          <w:sz w:val="28"/>
          <w:szCs w:val="28"/>
        </w:rPr>
        <w:t xml:space="preserve">-я </w:t>
      </w:r>
      <w:r>
        <w:rPr>
          <w:rFonts w:ascii="Times New Roman" w:hAnsi="Times New Roman" w:cs="Times New Roman"/>
          <w:b/>
          <w:sz w:val="28"/>
          <w:szCs w:val="28"/>
        </w:rPr>
        <w:t>(внеочередная)</w:t>
      </w:r>
      <w:r w:rsidR="00AE6747" w:rsidRPr="00AE6747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:rsidR="00AE6747" w:rsidRPr="00AE6747" w:rsidRDefault="00AE6747" w:rsidP="00AE6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747" w:rsidRPr="00AE6747" w:rsidRDefault="00AE6747" w:rsidP="00AE67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4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A4A0D">
        <w:rPr>
          <w:rFonts w:ascii="Times New Roman" w:hAnsi="Times New Roman" w:cs="Times New Roman"/>
          <w:b/>
          <w:sz w:val="28"/>
          <w:szCs w:val="28"/>
        </w:rPr>
        <w:t>17.06</w:t>
      </w:r>
      <w:r w:rsidRPr="00AE6747">
        <w:rPr>
          <w:rFonts w:ascii="Times New Roman" w:hAnsi="Times New Roman" w:cs="Times New Roman"/>
          <w:b/>
          <w:sz w:val="28"/>
          <w:szCs w:val="28"/>
        </w:rPr>
        <w:t>.2025г.</w:t>
      </w:r>
      <w:r w:rsidRPr="00AE6747">
        <w:rPr>
          <w:rFonts w:ascii="Times New Roman" w:hAnsi="Times New Roman" w:cs="Times New Roman"/>
          <w:b/>
          <w:sz w:val="28"/>
          <w:szCs w:val="28"/>
        </w:rPr>
        <w:tab/>
      </w:r>
      <w:r w:rsidRPr="00AE6747">
        <w:rPr>
          <w:rFonts w:ascii="Times New Roman" w:hAnsi="Times New Roman" w:cs="Times New Roman"/>
          <w:b/>
          <w:sz w:val="28"/>
          <w:szCs w:val="28"/>
        </w:rPr>
        <w:tab/>
      </w:r>
      <w:r w:rsidRPr="00AE6747">
        <w:rPr>
          <w:rFonts w:ascii="Times New Roman" w:hAnsi="Times New Roman" w:cs="Times New Roman"/>
          <w:b/>
          <w:sz w:val="28"/>
          <w:szCs w:val="28"/>
        </w:rPr>
        <w:tab/>
      </w:r>
      <w:r w:rsidRPr="00AE674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№ 0</w:t>
      </w:r>
      <w:r w:rsidR="008A4A0D">
        <w:rPr>
          <w:rFonts w:ascii="Times New Roman" w:hAnsi="Times New Roman" w:cs="Times New Roman"/>
          <w:b/>
          <w:sz w:val="28"/>
          <w:szCs w:val="28"/>
        </w:rPr>
        <w:t>1</w:t>
      </w:r>
      <w:r w:rsidRPr="00AE6747">
        <w:rPr>
          <w:rFonts w:ascii="Times New Roman" w:hAnsi="Times New Roman" w:cs="Times New Roman"/>
          <w:b/>
          <w:sz w:val="28"/>
          <w:szCs w:val="28"/>
        </w:rPr>
        <w:tab/>
      </w:r>
      <w:r w:rsidRPr="00AE6747">
        <w:rPr>
          <w:rFonts w:ascii="Times New Roman" w:hAnsi="Times New Roman" w:cs="Times New Roman"/>
          <w:b/>
          <w:sz w:val="28"/>
          <w:szCs w:val="28"/>
        </w:rPr>
        <w:tab/>
      </w:r>
    </w:p>
    <w:p w:rsidR="00AE6747" w:rsidRPr="00AE6747" w:rsidRDefault="00AE6747" w:rsidP="00AE67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4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AE674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E6747">
        <w:rPr>
          <w:rFonts w:ascii="Times New Roman" w:hAnsi="Times New Roman" w:cs="Times New Roman"/>
          <w:b/>
          <w:sz w:val="28"/>
          <w:szCs w:val="28"/>
        </w:rPr>
        <w:t>раснофлотское</w:t>
      </w:r>
    </w:p>
    <w:p w:rsidR="00E11F6E" w:rsidRPr="00AE6747" w:rsidRDefault="00E11F6E" w:rsidP="00AE67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AE67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 утверждении Положения </w:t>
      </w:r>
      <w:bookmarkStart w:id="0" w:name="_GoBack"/>
      <w:r w:rsidRPr="00AE6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 порядке присутствия граждан </w:t>
      </w:r>
      <w:bookmarkEnd w:id="0"/>
      <w:r w:rsidRPr="00AE6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</w:r>
      <w:r w:rsidR="00AE6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сельского совета</w:t>
      </w:r>
    </w:p>
    <w:p w:rsidR="00E11F6E" w:rsidRPr="00AE6747" w:rsidRDefault="00E11F6E" w:rsidP="00AE67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 </w:t>
      </w:r>
    </w:p>
    <w:p w:rsidR="00E11F6E" w:rsidRPr="00AE6747" w:rsidRDefault="00E11F6E" w:rsidP="00AE6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E67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Конституцией Российской Федерации, со статьей 15 Федерального закона от 09.02.2009 № 8-ФЗ «Об обеспечении доступа к информации о деятельности государственных органов и органов местного самоуправления», Федеральным законом от 06.10.2003 №131-ФЗ «Об общих принципах организации местного самоуправления в Российской Федерации», руководствуясь Уставом муниципального образования </w:t>
      </w:r>
      <w:r w:rsidR="00AE67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Краснофлотское</w:t>
      </w:r>
      <w:r w:rsidRPr="00AE67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 Советского района Республики Крым, </w:t>
      </w:r>
      <w:r w:rsidR="00AE67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Краснофлотский</w:t>
      </w:r>
      <w:r w:rsidRPr="00AE674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сельский совет</w:t>
      </w:r>
      <w:proofErr w:type="gramEnd"/>
    </w:p>
    <w:p w:rsidR="00E11F6E" w:rsidRPr="00AE6747" w:rsidRDefault="00E11F6E" w:rsidP="00AE67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11F6E" w:rsidRPr="00AE6747" w:rsidRDefault="00E11F6E" w:rsidP="00AE67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РЕШИЛ:</w:t>
      </w:r>
    </w:p>
    <w:p w:rsidR="00E11F6E" w:rsidRPr="00AE6747" w:rsidRDefault="00E11F6E" w:rsidP="00AE67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E1E" w:rsidRDefault="00E11F6E" w:rsidP="003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 на заседаниях </w:t>
      </w:r>
      <w:r w:rsid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 (приложение).</w:t>
      </w:r>
    </w:p>
    <w:p w:rsidR="003C0E1E" w:rsidRDefault="003C0E1E" w:rsidP="003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1E" w:rsidRPr="003C0E1E" w:rsidRDefault="003C0E1E" w:rsidP="003C0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35D2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со дня его обнародования </w:t>
      </w:r>
      <w:r w:rsidRPr="003935D2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3935D2">
        <w:rPr>
          <w:rFonts w:ascii="Times New Roman" w:hAnsi="Times New Roman" w:cs="Times New Roman"/>
          <w:bCs/>
          <w:sz w:val="28"/>
          <w:szCs w:val="28"/>
        </w:rPr>
        <w:t>ЭЛ № ФС 77-87664 от 09.07.2024</w:t>
      </w:r>
      <w:r w:rsidRPr="003935D2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5" w:history="1">
        <w:r w:rsidRPr="003935D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https://adm-kf.ru//</w:t>
        </w:r>
      </w:hyperlink>
      <w:r w:rsidRPr="003935D2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3935D2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3935D2">
        <w:rPr>
          <w:rFonts w:ascii="Times New Roman" w:hAnsi="Times New Roman" w:cs="Times New Roman"/>
          <w:sz w:val="28"/>
          <w:szCs w:val="28"/>
        </w:rPr>
        <w:t>http://</w:t>
      </w:r>
      <w:r w:rsidRPr="00393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935D2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proofErr w:type="spellEnd"/>
      <w:r w:rsidRPr="003935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35D2">
        <w:rPr>
          <w:rFonts w:ascii="Times New Roman" w:hAnsi="Times New Roman" w:cs="Times New Roman"/>
          <w:sz w:val="28"/>
          <w:szCs w:val="28"/>
        </w:rPr>
        <w:t>rk.gov.ru</w:t>
      </w:r>
      <w:proofErr w:type="spellEnd"/>
      <w:r w:rsidRPr="003935D2">
        <w:rPr>
          <w:rFonts w:ascii="Times New Roman" w:hAnsi="Times New Roman" w:cs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</w:t>
      </w:r>
      <w:proofErr w:type="gramEnd"/>
      <w:r w:rsidRPr="003935D2">
        <w:rPr>
          <w:rFonts w:ascii="Times New Roman" w:hAnsi="Times New Roman" w:cs="Times New Roman"/>
          <w:bCs/>
          <w:sz w:val="28"/>
          <w:szCs w:val="28"/>
        </w:rPr>
        <w:t xml:space="preserve"> на информационном стенде в здании администрации </w:t>
      </w:r>
      <w:bookmarkStart w:id="1" w:name="_Hlk94093821"/>
      <w:r w:rsidRPr="003935D2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1"/>
      <w:r w:rsidRPr="003935D2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3935D2">
        <w:rPr>
          <w:rFonts w:ascii="Times New Roman" w:hAnsi="Times New Roman" w:cs="Times New Roman"/>
          <w:sz w:val="28"/>
          <w:szCs w:val="28"/>
        </w:rPr>
        <w:t>: с. Краснофлотское, пер</w:t>
      </w:r>
      <w:proofErr w:type="gramStart"/>
      <w:r w:rsidRPr="003935D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935D2">
        <w:rPr>
          <w:rFonts w:ascii="Times New Roman" w:hAnsi="Times New Roman" w:cs="Times New Roman"/>
          <w:sz w:val="28"/>
          <w:szCs w:val="28"/>
        </w:rPr>
        <w:t>адовый,д.6</w:t>
      </w:r>
    </w:p>
    <w:p w:rsidR="003C0E1E" w:rsidRDefault="003C0E1E" w:rsidP="003C0E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C0E1E" w:rsidRPr="003935D2" w:rsidRDefault="003C0E1E" w:rsidP="003C0E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935D2">
        <w:rPr>
          <w:color w:val="000000"/>
          <w:sz w:val="28"/>
          <w:szCs w:val="28"/>
        </w:rPr>
        <w:t>.</w:t>
      </w:r>
      <w:proofErr w:type="gramStart"/>
      <w:r w:rsidRPr="003935D2">
        <w:rPr>
          <w:color w:val="000000"/>
          <w:sz w:val="28"/>
          <w:szCs w:val="28"/>
        </w:rPr>
        <w:t>Контроль за</w:t>
      </w:r>
      <w:proofErr w:type="gramEnd"/>
      <w:r w:rsidRPr="003935D2">
        <w:rPr>
          <w:color w:val="000000"/>
          <w:sz w:val="28"/>
          <w:szCs w:val="28"/>
        </w:rPr>
        <w:t xml:space="preserve"> исполнением решения </w:t>
      </w:r>
      <w:r>
        <w:rPr>
          <w:color w:val="000000"/>
          <w:sz w:val="28"/>
          <w:szCs w:val="28"/>
        </w:rPr>
        <w:t xml:space="preserve">возложить на </w:t>
      </w:r>
      <w:r>
        <w:rPr>
          <w:sz w:val="28"/>
          <w:szCs w:val="28"/>
        </w:rPr>
        <w:t>постоянную</w:t>
      </w:r>
      <w:r w:rsidRPr="00F6062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F60625">
        <w:rPr>
          <w:sz w:val="28"/>
          <w:szCs w:val="28"/>
        </w:rPr>
        <w:t xml:space="preserve"> сельского совета по вопросам организации работы совета, депутатской этики, законности и </w:t>
      </w:r>
      <w:r w:rsidRPr="00F60625">
        <w:rPr>
          <w:sz w:val="28"/>
          <w:szCs w:val="28"/>
        </w:rPr>
        <w:lastRenderedPageBreak/>
        <w:t>правопорядку, ме</w:t>
      </w:r>
      <w:r>
        <w:rPr>
          <w:sz w:val="28"/>
          <w:szCs w:val="28"/>
        </w:rPr>
        <w:t xml:space="preserve">жнациональным отношениям, труда, </w:t>
      </w:r>
      <w:r w:rsidRPr="00F60625">
        <w:rPr>
          <w:sz w:val="28"/>
          <w:szCs w:val="28"/>
        </w:rPr>
        <w:t>социальной защиты</w:t>
      </w:r>
      <w:r>
        <w:rPr>
          <w:sz w:val="28"/>
          <w:szCs w:val="28"/>
        </w:rPr>
        <w:t>, культуры и спорта</w:t>
      </w:r>
      <w:r w:rsidRPr="003935D2">
        <w:rPr>
          <w:color w:val="000000"/>
          <w:sz w:val="28"/>
          <w:szCs w:val="28"/>
        </w:rPr>
        <w:t>.</w:t>
      </w:r>
    </w:p>
    <w:p w:rsidR="00E11F6E" w:rsidRPr="00AE6747" w:rsidRDefault="00E11F6E" w:rsidP="00AE67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E1E" w:rsidRPr="00C44DC2" w:rsidRDefault="003C0E1E" w:rsidP="003C0E1E">
      <w:pPr>
        <w:pStyle w:val="1"/>
        <w:ind w:firstLine="0"/>
        <w:contextualSpacing/>
        <w:rPr>
          <w:b/>
          <w:sz w:val="28"/>
          <w:szCs w:val="28"/>
        </w:rPr>
      </w:pPr>
      <w:r w:rsidRPr="003935D2">
        <w:rPr>
          <w:b/>
          <w:sz w:val="28"/>
          <w:szCs w:val="28"/>
        </w:rPr>
        <w:t xml:space="preserve">Председатель Краснофлотского сельского совета </w:t>
      </w:r>
    </w:p>
    <w:p w:rsidR="003C0E1E" w:rsidRPr="003935D2" w:rsidRDefault="003C0E1E" w:rsidP="003C0E1E">
      <w:pPr>
        <w:pStyle w:val="1"/>
        <w:ind w:firstLine="0"/>
        <w:contextualSpacing/>
        <w:rPr>
          <w:b/>
          <w:sz w:val="28"/>
          <w:szCs w:val="28"/>
        </w:rPr>
      </w:pPr>
      <w:r w:rsidRPr="003935D2">
        <w:rPr>
          <w:b/>
          <w:sz w:val="28"/>
          <w:szCs w:val="28"/>
        </w:rPr>
        <w:t>Советского района Республики Крым</w:t>
      </w:r>
      <w:r w:rsidRPr="003935D2">
        <w:rPr>
          <w:b/>
          <w:sz w:val="28"/>
          <w:szCs w:val="28"/>
        </w:rPr>
        <w:tab/>
      </w:r>
      <w:r w:rsidRPr="003935D2">
        <w:rPr>
          <w:b/>
          <w:sz w:val="28"/>
          <w:szCs w:val="28"/>
        </w:rPr>
        <w:tab/>
      </w:r>
      <w:r w:rsidRPr="003935D2">
        <w:rPr>
          <w:b/>
          <w:sz w:val="28"/>
          <w:szCs w:val="28"/>
        </w:rPr>
        <w:tab/>
      </w:r>
      <w:r w:rsidRPr="003935D2">
        <w:rPr>
          <w:b/>
          <w:sz w:val="28"/>
          <w:szCs w:val="28"/>
        </w:rPr>
        <w:tab/>
        <w:t xml:space="preserve">          Нестеренко С.Г.</w:t>
      </w:r>
      <w:r w:rsidRPr="003935D2">
        <w:rPr>
          <w:b/>
          <w:sz w:val="28"/>
          <w:szCs w:val="28"/>
        </w:rPr>
        <w:tab/>
      </w:r>
    </w:p>
    <w:p w:rsidR="00E11F6E" w:rsidRPr="00AE6747" w:rsidRDefault="003C0E1E" w:rsidP="003C0E1E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5D2">
        <w:rPr>
          <w:b/>
          <w:sz w:val="28"/>
          <w:szCs w:val="28"/>
        </w:rPr>
        <w:br w:type="page"/>
      </w:r>
    </w:p>
    <w:p w:rsidR="00E11F6E" w:rsidRPr="00AE6747" w:rsidRDefault="00E11F6E" w:rsidP="00E11F6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E11F6E" w:rsidRPr="00AE6747" w:rsidRDefault="00E11F6E" w:rsidP="00E11F6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</w:t>
      </w:r>
    </w:p>
    <w:p w:rsidR="00E11F6E" w:rsidRPr="00AE6747" w:rsidRDefault="00E11F6E" w:rsidP="00E11F6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8A4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17.06.2025 № 01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11F6E" w:rsidRPr="00AE6747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присутствия граждан (физических лиц), в том числе</w:t>
      </w:r>
    </w:p>
    <w:p w:rsidR="00E11F6E" w:rsidRPr="00AE6747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представителей организаций (юридических лиц), общественных</w:t>
      </w:r>
    </w:p>
    <w:p w:rsidR="00E11F6E" w:rsidRPr="00AE6747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объединений, государственных органов и органов местного</w:t>
      </w:r>
    </w:p>
    <w:p w:rsidR="00E11F6E" w:rsidRPr="00AE6747" w:rsidRDefault="00E11F6E" w:rsidP="00E11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самоуправления, на заседаниях </w:t>
      </w:r>
      <w:r w:rsidR="003C0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- граждане, представители организаций), на заседаниях 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 и комиссий 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совета, основные требования к организации присутствия граждан, представителей организаций на таких заседаниях, а также права и обязанности указанных лиц в связи</w:t>
      </w:r>
      <w:proofErr w:type="gramEnd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в заседании.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не распространяется на случаи присутствия на заседаниях 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 и комиссий 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совета: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лиц, приглашенных на заседание совета или на заседание комиссии по инициативе председателя 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и иными нормативными правовыми актами Республики Крым, Уставом муниципального образования 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Краснофлотское 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представителей средств массовой информации.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оповещения о заседании и подачи заявок граждан, представителей организаций о присутствии на заседании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Уведомление о заседании, прием заявок граждан, представителей организаций производится ответственным должностным лицом администрации сельского поселения, обеспечивающим организационное, правовое, информационное, материально-техническое, финансовое и иное обеспечение деятельности 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 (далее - ответственное лицо).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Рассмотрение заявок граждан, представителей организаций производятся председателем 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(далее - уполномоченное должностное лицо).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</w:t>
      </w:r>
      <w:proofErr w:type="gramEnd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сообщениео заседанияхсоветаразмещаетсяна информационном стенде в здании администрации 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 адресу: </w:t>
      </w:r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Крым, Светский район, с</w:t>
      </w:r>
      <w:proofErr w:type="gramStart"/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3C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раснофлотское, пер.Садовый,д.6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сетевом издании </w:t>
      </w:r>
      <w:r w:rsidR="003C0E1E" w:rsidRPr="003935D2">
        <w:rPr>
          <w:rFonts w:ascii="Times New Roman" w:eastAsia="Calibri" w:hAnsi="Times New Roman" w:cs="Times New Roman"/>
          <w:bCs/>
          <w:sz w:val="28"/>
          <w:szCs w:val="28"/>
        </w:rPr>
        <w:t xml:space="preserve">"Официальный сайт Краснофлотского сельского поселения Советского района Республики Крым" </w:t>
      </w:r>
      <w:r w:rsidR="003C0E1E" w:rsidRPr="003935D2">
        <w:rPr>
          <w:rFonts w:ascii="Times New Roman" w:hAnsi="Times New Roman" w:cs="Times New Roman"/>
          <w:bCs/>
          <w:sz w:val="28"/>
          <w:szCs w:val="28"/>
        </w:rPr>
        <w:t>ЭЛ № ФС 77-87664 от 09.07.2024</w:t>
      </w:r>
      <w:r w:rsidR="003C0E1E" w:rsidRPr="003935D2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6" w:history="1">
        <w:r w:rsidR="003C0E1E" w:rsidRPr="003935D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https://adm-kf.ru//</w:t>
        </w:r>
      </w:hyperlink>
      <w:r w:rsidR="003C0E1E" w:rsidRPr="003935D2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следующие сроки: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об очередном заседании совета депутатов - не </w:t>
      </w: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 рабочих дня до дня его проведения, о внеочередном заседании совета депутатов - не позднее 1 рабочего дня, предшествующего дню его проведения;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об очередном заседании комиссии совета - не </w:t>
      </w: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 рабочих дня до дня его проведения, о внеочередном заседании комиссии совета - не позднее 1 рабочего дня, предшествующего дню его проведения.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Информация о заседании, предусмотренная пунктом 2.4 настоящего Положения, должна содержать: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повестку заседания совета депутатов.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 целях присутствия на заседании граждане, представители организаций направляют заявку о намерении присутствовать на заседании по форме согласно приложению к настоящему Положению.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о намерении присутствовать на заседании направляется в форме электронного сообщения на имя председателя сельского совета по адресу электронной почты либо подается ответственному лицу при личном обращении гражданина путем заполнения заявки (согласно приложению к настоящему Положению) указанному в информации о заседании, предусмотренной пунктом 2.4 настоящего Положения, не позднее 17 часов рабочего дня, предшествующего дню проведения соответствующего заседания.</w:t>
      </w:r>
      <w:proofErr w:type="gramEnd"/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Электронное сообщение (заявка) должно содержать: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фамилию, имя, отчество (при наличии) гражданина, представителя организации;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данные документа, удостоверяющего личность гражданина, представителя организации;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телефон и (или) адрес электронной почты гражданина, представителя организации;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дату, время проведения заседания, на котором гражданин, представитель организации желает присутствовать;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просьбу о включении гражданина, представителя организации в список граждан и представителей организаций, присутствующих на заседании;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- в случае подачи электронного сообщения представителем организации либо личного обращения.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 электронного сообщения (заявки) о намерении присутствовать на заседании не является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участия имеют граждане, подавшие заявку.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случае несоответствия электронного сообщения (заявки) требованиям пунктов 2.6, 2.7 настоящего Положения уполномоченное должностное лицо в течение 1 рабочего дня со дня получения электронного сообщения (заявки) уведомляет об этом гражданина, представителя организации по телефону или путем направления электронного сообщения по адресу электронной почты.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 не проведения заседания в дату и время, указанные в электронном сообщении (заявке),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1 рабочего дня со дня получения заявки уведомляет об этом гражданина, представителя организации по телефону или путем направления электронного сообщения по</w:t>
      </w:r>
      <w:proofErr w:type="gramEnd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адресу электронной почты.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</w:t>
      </w: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Уполномоченное должностное лицо регистрирует поступившие заявки 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 (заявки) и готовит проект списка граждан, представителей организаций не позднее 17 часов рабочего дня, предшествующего дню проведения соответствующего заседания.</w:t>
      </w:r>
      <w:proofErr w:type="gramEnd"/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субъекты общественного контроля.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 Граждане, представители организаций не включаются в список граждан и представителей организаций в следующих случаях: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электронное сообщение (заявка) направлена позднее срока, установленного в пункте 2.6 настоящего Положения;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электронное сообщение (заявка) содержит не все сведения, предусмотренные пунктом 2.7 настоящего Положения;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гражданин, представитель организации с учетом требований пункта 3.1 настоящего Положения не может быть обеспечен местом в зале, где проходит заседание.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Список граждан, представителей организаций утверждается председателем сельского совета, председателями комиссий совета, не позднее 17 часов рабочего дня, предшествующего дню проведения соответствующего заседания.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В случае не включения 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о его не включении в список граждан, представителей организаций до 17 часов рабочего дня, предшествующего дню проведения соответствующего заседания.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присутствия граждан, представителей организаций</w:t>
      </w:r>
    </w:p>
    <w:p w:rsidR="00E11F6E" w:rsidRPr="00AE6747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заседаниях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председателем совета, председателями комиссий, в зависимости от количества участников заседания, но не более 10 мест.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 заседании допускается присутствие не более одного представителя от каждой организации.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Граждане, представители организаций не допускаются к участию в заседании в следующих случаях: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отсутствие документа, удостоверяющего личность;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отсутствие документа, подтверждающего полномочия - для представителя организации.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Граждане, представители организаций допускаются в зал не ранее чем за 30 минут и не </w:t>
      </w: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10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Листы регистрации приобщаются к протоколу заседания.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Процедуру регистрации граждан, представителей организаций осуществляет уполномоченное должностное лицо с соблюдением требований Федерального закона от 27.07.2006 № 152-ФЗ «О персональных данных».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и обязанности граждан, представителей организаций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Граждане, представители организаций, присутствующие на заседании, не вправе занимать места депутатов в зале, где проходит заседание, без приглашения председательствующего.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Граждане, представители организаций, присутствующие на заседании, вправе с предварительного уведомления председательствующего производить фото-, видео-, аудиозапись, использовать персональные компьютеры, средства телефонной и сотовой связи, радиосвязи, а также сре</w:t>
      </w:r>
      <w:proofErr w:type="gramStart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зв</w:t>
      </w:r>
      <w:proofErr w:type="gramEnd"/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укозаписи и обработки информации в той мере, в которой данные действия не мешают проведению заседания.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случае нарушения пунктов 4.1-4.5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</w:t>
      </w:r>
    </w:p>
    <w:p w:rsidR="00E11F6E" w:rsidRPr="00AE6747" w:rsidRDefault="00E11F6E" w:rsidP="00E11F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E1E" w:rsidRDefault="003C0E1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1E" w:rsidRDefault="003C0E1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1E" w:rsidRPr="00AE6747" w:rsidRDefault="003C0E1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Положению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порядке присутствия граждан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(физических лиц), в том числе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представителей организаций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(юридических лиц), общественных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объединений, государственных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органов и органов местного</w:t>
      </w:r>
    </w:p>
    <w:p w:rsidR="00E11F6E" w:rsidRPr="003C0E1E" w:rsidRDefault="00E11F6E" w:rsidP="00E11F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самоуправления, на заседаниях</w:t>
      </w:r>
    </w:p>
    <w:p w:rsidR="00E11F6E" w:rsidRPr="003C0E1E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3C0E1E"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Краснофлотского </w:t>
      </w: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сельского совета</w:t>
      </w:r>
    </w:p>
    <w:p w:rsidR="00745394" w:rsidRPr="003C0E1E" w:rsidRDefault="00745394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5394" w:rsidRPr="003C0E1E" w:rsidRDefault="00745394" w:rsidP="003C0E1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Председателю</w:t>
      </w:r>
    </w:p>
    <w:p w:rsidR="00745394" w:rsidRPr="003C0E1E" w:rsidRDefault="00745394" w:rsidP="003C0E1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 сельского совета</w:t>
      </w:r>
    </w:p>
    <w:p w:rsidR="00745394" w:rsidRPr="003C0E1E" w:rsidRDefault="00745394" w:rsidP="003C0E1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____________________________</w:t>
      </w:r>
    </w:p>
    <w:p w:rsidR="00745394" w:rsidRPr="003C0E1E" w:rsidRDefault="00745394" w:rsidP="0074539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(ФИО)</w:t>
      </w:r>
    </w:p>
    <w:p w:rsidR="00745394" w:rsidRPr="003C0E1E" w:rsidRDefault="00745394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45394" w:rsidRPr="003C0E1E" w:rsidRDefault="00745394" w:rsidP="00745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ЗАЯВКА</w:t>
      </w:r>
    </w:p>
    <w:p w:rsidR="00745394" w:rsidRPr="003C0E1E" w:rsidRDefault="00745394" w:rsidP="007453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участия в заседании _____________ сельского совета,</w:t>
      </w:r>
    </w:p>
    <w:p w:rsidR="00745394" w:rsidRPr="003C0E1E" w:rsidRDefault="00745394" w:rsidP="003C0E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0E1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комиссий _____________ сельского совета</w:t>
      </w:r>
    </w:p>
    <w:p w:rsidR="00745394" w:rsidRPr="003C0E1E" w:rsidRDefault="00745394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335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152"/>
        <w:gridCol w:w="23"/>
        <w:gridCol w:w="23"/>
        <w:gridCol w:w="15"/>
        <w:gridCol w:w="2315"/>
        <w:gridCol w:w="5807"/>
      </w:tblGrid>
      <w:tr w:rsidR="00E11F6E" w:rsidRPr="003C0E1E" w:rsidTr="003C0E1E">
        <w:tc>
          <w:tcPr>
            <w:tcW w:w="0" w:type="auto"/>
            <w:hideMark/>
          </w:tcPr>
          <w:p w:rsidR="00E11F6E" w:rsidRPr="003C0E1E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Я,</w:t>
            </w:r>
          </w:p>
        </w:tc>
        <w:tc>
          <w:tcPr>
            <w:tcW w:w="8122" w:type="dxa"/>
            <w:gridSpan w:val="5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__________________________________________________________,</w:t>
            </w:r>
          </w:p>
        </w:tc>
      </w:tr>
      <w:tr w:rsidR="00E11F6E" w:rsidRPr="003C0E1E" w:rsidTr="00745394">
        <w:tc>
          <w:tcPr>
            <w:tcW w:w="9335" w:type="dxa"/>
            <w:gridSpan w:val="6"/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заявителя)</w:t>
            </w:r>
          </w:p>
        </w:tc>
      </w:tr>
      <w:tr w:rsidR="00E11F6E" w:rsidRPr="003C0E1E" w:rsidTr="003C0E1E">
        <w:tc>
          <w:tcPr>
            <w:tcW w:w="0" w:type="auto"/>
            <w:hideMark/>
          </w:tcPr>
          <w:p w:rsidR="00E11F6E" w:rsidRPr="003C0E1E" w:rsidRDefault="00E11F6E" w:rsidP="00745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серия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4" w:type="dxa"/>
            <w:hideMark/>
          </w:tcPr>
          <w:p w:rsidR="00745394" w:rsidRPr="003C0E1E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771" w:type="dxa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3C0E1E">
        <w:tc>
          <w:tcPr>
            <w:tcW w:w="0" w:type="auto"/>
            <w:vMerge w:val="restart"/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выдан</w:t>
            </w:r>
          </w:p>
        </w:tc>
        <w:tc>
          <w:tcPr>
            <w:tcW w:w="8122" w:type="dxa"/>
            <w:gridSpan w:val="5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3C0E1E">
        <w:tc>
          <w:tcPr>
            <w:tcW w:w="0" w:type="auto"/>
            <w:vMerge/>
            <w:vAlign w:val="center"/>
            <w:hideMark/>
          </w:tcPr>
          <w:p w:rsidR="00E11F6E" w:rsidRPr="003C0E1E" w:rsidRDefault="00E11F6E" w:rsidP="00E1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2" w:type="dxa"/>
            <w:gridSpan w:val="5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(кем и когда </w:t>
            </w:r>
            <w:proofErr w:type="gramStart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выдан</w:t>
            </w:r>
            <w:proofErr w:type="gramEnd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E11F6E" w:rsidRPr="003C0E1E" w:rsidTr="00745394">
        <w:tc>
          <w:tcPr>
            <w:tcW w:w="9335" w:type="dxa"/>
            <w:gridSpan w:val="6"/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"____" ________ ______ года,</w:t>
            </w:r>
          </w:p>
        </w:tc>
      </w:tr>
      <w:tr w:rsidR="00745394" w:rsidRPr="003C0E1E" w:rsidTr="00745394">
        <w:tc>
          <w:tcPr>
            <w:tcW w:w="9335" w:type="dxa"/>
            <w:gridSpan w:val="6"/>
          </w:tcPr>
          <w:p w:rsidR="00745394" w:rsidRPr="003C0E1E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прошу включить меня в число участников заседания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представительного органа муниципального</w:t>
            </w:r>
            <w:proofErr w:type="gramEnd"/>
          </w:p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 комиссии)</w:t>
            </w:r>
          </w:p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745394">
        <w:tc>
          <w:tcPr>
            <w:tcW w:w="9335" w:type="dxa"/>
            <w:gridSpan w:val="6"/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которое</w:t>
            </w:r>
            <w:proofErr w:type="gramEnd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состоится "____" ______________ года в "_____" часов "______" мин,</w:t>
            </w:r>
          </w:p>
        </w:tc>
      </w:tr>
      <w:tr w:rsidR="00745394" w:rsidRPr="003C0E1E" w:rsidTr="00745394">
        <w:tc>
          <w:tcPr>
            <w:tcW w:w="9335" w:type="dxa"/>
            <w:gridSpan w:val="6"/>
          </w:tcPr>
          <w:p w:rsidR="00745394" w:rsidRPr="003C0E1E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присутствия при обсуждении по вопросу о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себе сообщаю следующие контактные данные:</w:t>
            </w:r>
          </w:p>
        </w:tc>
      </w:tr>
      <w:tr w:rsidR="00E11F6E" w:rsidRPr="003C0E1E" w:rsidTr="003C0E1E">
        <w:tc>
          <w:tcPr>
            <w:tcW w:w="1280" w:type="dxa"/>
            <w:gridSpan w:val="4"/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 и (или) адрес электронной почты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</w:tr>
      <w:tr w:rsidR="00E11F6E" w:rsidRPr="003C0E1E" w:rsidTr="003C0E1E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проживания</w:t>
            </w:r>
          </w:p>
        </w:tc>
        <w:tc>
          <w:tcPr>
            <w:tcW w:w="8122" w:type="dxa"/>
            <w:gridSpan w:val="5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5394" w:rsidRPr="003C0E1E" w:rsidTr="003C0E1E">
        <w:tc>
          <w:tcPr>
            <w:tcW w:w="0" w:type="auto"/>
            <w:tcBorders>
              <w:top w:val="single" w:sz="8" w:space="0" w:color="000000"/>
            </w:tcBorders>
          </w:tcPr>
          <w:p w:rsidR="00745394" w:rsidRPr="003C0E1E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745394" w:rsidRPr="003C0E1E" w:rsidRDefault="00745394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bottom w:val="single" w:sz="8" w:space="0" w:color="000000"/>
            </w:tcBorders>
            <w:hideMark/>
          </w:tcPr>
          <w:p w:rsidR="00E11F6E" w:rsidRPr="003C0E1E" w:rsidRDefault="00745394" w:rsidP="007453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Являюсь представителем</w:t>
            </w:r>
            <w:r w:rsidR="00E11F6E"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11F6E" w:rsidRPr="003C0E1E" w:rsidTr="003C0E1E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8097" w:type="dxa"/>
            <w:gridSpan w:val="4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организации (юридического лица), общественного</w:t>
            </w:r>
            <w:proofErr w:type="gramEnd"/>
          </w:p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объединения, государственного органа или органа местного</w:t>
            </w:r>
          </w:p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самоуправления, представителем которого является гражданин</w:t>
            </w:r>
          </w:p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в </w:t>
            </w:r>
            <w:proofErr w:type="gramStart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</w:t>
            </w:r>
            <w:proofErr w:type="gramEnd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имеет иной статус)</w:t>
            </w:r>
          </w:p>
        </w:tc>
      </w:tr>
      <w:tr w:rsidR="00745394" w:rsidRPr="003C0E1E" w:rsidTr="00745394">
        <w:tc>
          <w:tcPr>
            <w:tcW w:w="9335" w:type="dxa"/>
            <w:gridSpan w:val="6"/>
            <w:tcBorders>
              <w:top w:val="single" w:sz="8" w:space="0" w:color="000000"/>
            </w:tcBorders>
          </w:tcPr>
          <w:p w:rsidR="00745394" w:rsidRPr="003C0E1E" w:rsidRDefault="00745394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5394" w:rsidRPr="003C0E1E" w:rsidRDefault="00745394" w:rsidP="007453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 занимаю должность (являюсь) &lt;2&gt;</w:t>
            </w:r>
          </w:p>
        </w:tc>
      </w:tr>
      <w:tr w:rsidR="00E11F6E" w:rsidRPr="003C0E1E" w:rsidTr="003C0E1E">
        <w:tc>
          <w:tcPr>
            <w:tcW w:w="1280" w:type="dxa"/>
            <w:gridSpan w:val="4"/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745394">
        <w:tc>
          <w:tcPr>
            <w:tcW w:w="9335" w:type="dxa"/>
            <w:gridSpan w:val="6"/>
            <w:tcBorders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3C0E1E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1" w:type="dxa"/>
            <w:gridSpan w:val="2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Заявитель</w:t>
            </w:r>
          </w:p>
        </w:tc>
        <w:tc>
          <w:tcPr>
            <w:tcW w:w="5771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F6E" w:rsidRPr="003C0E1E" w:rsidTr="003C0E1E">
        <w:tc>
          <w:tcPr>
            <w:tcW w:w="3564" w:type="dxa"/>
            <w:gridSpan w:val="5"/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1" w:type="dxa"/>
            <w:tcBorders>
              <w:top w:val="single" w:sz="8" w:space="0" w:color="000000"/>
            </w:tcBorders>
            <w:hideMark/>
          </w:tcPr>
          <w:p w:rsidR="00E11F6E" w:rsidRPr="003C0E1E" w:rsidRDefault="00E11F6E" w:rsidP="00E11F6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E11F6E" w:rsidRPr="003C0E1E" w:rsidTr="00745394">
        <w:tc>
          <w:tcPr>
            <w:tcW w:w="9335" w:type="dxa"/>
            <w:gridSpan w:val="6"/>
            <w:hideMark/>
          </w:tcPr>
          <w:p w:rsidR="00E11F6E" w:rsidRPr="003C0E1E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--------------------------------</w:t>
            </w:r>
          </w:p>
          <w:p w:rsidR="00E11F6E" w:rsidRPr="003C0E1E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&lt;1</w:t>
            </w:r>
            <w:proofErr w:type="gramStart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З</w:t>
            </w:r>
            <w:proofErr w:type="gramEnd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аполняется, если гражданин является представителем организации (юридического лица), общественного объединения.</w:t>
            </w:r>
          </w:p>
          <w:p w:rsidR="00E11F6E" w:rsidRPr="003C0E1E" w:rsidRDefault="00E11F6E" w:rsidP="00E11F6E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&lt;2</w:t>
            </w:r>
            <w:proofErr w:type="gramStart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З</w:t>
            </w:r>
            <w:proofErr w:type="gramEnd"/>
            <w:r w:rsidRPr="003C0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</w:t>
            </w:r>
          </w:p>
        </w:tc>
      </w:tr>
    </w:tbl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F6E" w:rsidRPr="00AE6747" w:rsidRDefault="00E11F6E" w:rsidP="00E11F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E11F6E" w:rsidRPr="00AE6747" w:rsidSect="00AE674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1F6E"/>
    <w:rsid w:val="00287B26"/>
    <w:rsid w:val="00363A12"/>
    <w:rsid w:val="003C0E1E"/>
    <w:rsid w:val="005A1BC8"/>
    <w:rsid w:val="00745394"/>
    <w:rsid w:val="008A4A0D"/>
    <w:rsid w:val="00AE6747"/>
    <w:rsid w:val="00E1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E1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1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11F6E"/>
  </w:style>
  <w:style w:type="character" w:styleId="a4">
    <w:name w:val="Hyperlink"/>
    <w:basedOn w:val="a0"/>
    <w:uiPriority w:val="99"/>
    <w:unhideWhenUsed/>
    <w:rsid w:val="00E11F6E"/>
    <w:rPr>
      <w:color w:val="0563C1" w:themeColor="hyperlink"/>
      <w:u w:val="single"/>
    </w:rPr>
  </w:style>
  <w:style w:type="character" w:customStyle="1" w:styleId="a5">
    <w:name w:val="Основной текст_"/>
    <w:link w:val="1"/>
    <w:rsid w:val="003C0E1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3C0E1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vardiya-sovmo.ru/" TargetMode="Externa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DNA7 X86</cp:lastModifiedBy>
  <cp:revision>3</cp:revision>
  <cp:lastPrinted>2025-06-18T07:53:00Z</cp:lastPrinted>
  <dcterms:created xsi:type="dcterms:W3CDTF">2025-06-16T07:18:00Z</dcterms:created>
  <dcterms:modified xsi:type="dcterms:W3CDTF">2025-06-18T07:54:00Z</dcterms:modified>
</cp:coreProperties>
</file>