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69" w:rsidRDefault="003A3869">
      <w:pPr>
        <w:contextualSpacing/>
        <w:jc w:val="both"/>
        <w:rPr>
          <w:rFonts w:ascii="Times New Roman" w:hAnsi="Times New Roman"/>
          <w:b/>
          <w:sz w:val="28"/>
          <w:szCs w:val="28"/>
        </w:rPr>
      </w:pPr>
    </w:p>
    <w:p w:rsidR="009B05F6" w:rsidRDefault="009B05F6" w:rsidP="009B05F6">
      <w:pPr>
        <w:jc w:val="center"/>
        <w:rPr>
          <w:rFonts w:ascii="Times New Roman" w:hAnsi="Times New Roman"/>
          <w:b/>
          <w:bCs/>
          <w:sz w:val="28"/>
          <w:szCs w:val="28"/>
        </w:rPr>
      </w:pPr>
      <w:r w:rsidRPr="006C7C07">
        <w:rPr>
          <w:rFonts w:ascii="Times New Roman" w:hAnsi="Times New Roman"/>
          <w:b/>
          <w:bCs/>
          <w:noProof/>
          <w:sz w:val="28"/>
          <w:szCs w:val="28"/>
        </w:rPr>
        <w:drawing>
          <wp:anchor distT="0" distB="0" distL="114300" distR="114300" simplePos="0" relativeHeight="251659264" behindDoc="0" locked="1" layoutInCell="1" allowOverlap="1">
            <wp:simplePos x="0" y="0"/>
            <wp:positionH relativeFrom="column">
              <wp:posOffset>2870200</wp:posOffset>
            </wp:positionH>
            <wp:positionV relativeFrom="paragraph">
              <wp:posOffset>-462280</wp:posOffset>
            </wp:positionV>
            <wp:extent cx="620395" cy="623570"/>
            <wp:effectExtent l="19050" t="0" r="825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620395" cy="623570"/>
                    </a:xfrm>
                    <a:prstGeom prst="rect">
                      <a:avLst/>
                    </a:prstGeom>
                    <a:noFill/>
                  </pic:spPr>
                </pic:pic>
              </a:graphicData>
            </a:graphic>
          </wp:anchor>
        </w:drawing>
      </w:r>
    </w:p>
    <w:p w:rsidR="009B05F6" w:rsidRDefault="009B05F6" w:rsidP="009B05F6">
      <w:pPr>
        <w:jc w:val="center"/>
        <w:rPr>
          <w:rFonts w:ascii="Times New Roman" w:hAnsi="Times New Roman"/>
          <w:b/>
          <w:bCs/>
          <w:sz w:val="28"/>
          <w:szCs w:val="28"/>
        </w:rPr>
      </w:pPr>
      <w:r>
        <w:rPr>
          <w:rFonts w:ascii="Times New Roman" w:hAnsi="Times New Roman"/>
          <w:b/>
          <w:bCs/>
          <w:sz w:val="28"/>
          <w:szCs w:val="28"/>
        </w:rPr>
        <w:t>РЕСПУБЛИКА КРЫМ</w:t>
      </w:r>
    </w:p>
    <w:p w:rsidR="009B05F6" w:rsidRDefault="009B05F6" w:rsidP="009B05F6">
      <w:pPr>
        <w:jc w:val="center"/>
        <w:rPr>
          <w:rFonts w:ascii="Times New Roman" w:hAnsi="Times New Roman"/>
          <w:b/>
          <w:bCs/>
          <w:sz w:val="28"/>
          <w:szCs w:val="28"/>
        </w:rPr>
      </w:pPr>
      <w:r>
        <w:rPr>
          <w:rFonts w:ascii="Times New Roman" w:hAnsi="Times New Roman"/>
          <w:b/>
          <w:bCs/>
          <w:sz w:val="28"/>
          <w:szCs w:val="28"/>
        </w:rPr>
        <w:t>СОВЕТСКИЙ РАЙОН</w:t>
      </w:r>
    </w:p>
    <w:p w:rsidR="009B05F6" w:rsidRDefault="009B05F6" w:rsidP="009B05F6">
      <w:pPr>
        <w:jc w:val="center"/>
        <w:rPr>
          <w:rFonts w:ascii="Times New Roman" w:hAnsi="Times New Roman"/>
          <w:b/>
          <w:bCs/>
          <w:sz w:val="28"/>
          <w:szCs w:val="28"/>
          <w:lang w:val="uk-UA"/>
        </w:rPr>
      </w:pPr>
      <w:r>
        <w:rPr>
          <w:rFonts w:ascii="Times New Roman" w:hAnsi="Times New Roman"/>
          <w:b/>
          <w:bCs/>
          <w:sz w:val="28"/>
          <w:szCs w:val="28"/>
        </w:rPr>
        <w:t>КРАСНОФЛОТСКИЙ СЕЛЬСКИЙ СОВЕТ</w:t>
      </w:r>
    </w:p>
    <w:p w:rsidR="009B05F6" w:rsidRDefault="009B05F6" w:rsidP="009B05F6">
      <w:pPr>
        <w:jc w:val="both"/>
        <w:rPr>
          <w:rStyle w:val="a4"/>
          <w:rFonts w:ascii="Times New Roman" w:hAnsi="Times New Roman"/>
        </w:rPr>
      </w:pPr>
    </w:p>
    <w:p w:rsidR="009B05F6" w:rsidRPr="006C7C07" w:rsidRDefault="009B05F6" w:rsidP="009B05F6">
      <w:pPr>
        <w:jc w:val="center"/>
        <w:rPr>
          <w:rStyle w:val="a4"/>
          <w:rFonts w:ascii="Times New Roman" w:hAnsi="Times New Roman"/>
          <w:sz w:val="28"/>
          <w:szCs w:val="28"/>
        </w:rPr>
      </w:pPr>
      <w:r w:rsidRPr="006C7C07">
        <w:rPr>
          <w:rStyle w:val="a4"/>
          <w:rFonts w:ascii="Times New Roman" w:hAnsi="Times New Roman"/>
          <w:sz w:val="28"/>
          <w:szCs w:val="28"/>
        </w:rPr>
        <w:t>3 созыва</w:t>
      </w:r>
    </w:p>
    <w:p w:rsidR="009B05F6" w:rsidRDefault="009B05F6" w:rsidP="009B05F6">
      <w:pPr>
        <w:jc w:val="center"/>
        <w:rPr>
          <w:rStyle w:val="a4"/>
          <w:rFonts w:ascii="Times New Roman" w:hAnsi="Times New Roman"/>
          <w:sz w:val="28"/>
          <w:szCs w:val="28"/>
        </w:rPr>
      </w:pPr>
      <w:r>
        <w:rPr>
          <w:rStyle w:val="a4"/>
          <w:rFonts w:ascii="Times New Roman" w:hAnsi="Times New Roman"/>
          <w:sz w:val="28"/>
          <w:szCs w:val="28"/>
        </w:rPr>
        <w:t xml:space="preserve"> РЕШЕНИЕ</w:t>
      </w:r>
    </w:p>
    <w:p w:rsidR="009B05F6" w:rsidRDefault="009B05F6" w:rsidP="009B05F6">
      <w:pPr>
        <w:jc w:val="center"/>
        <w:rPr>
          <w:rFonts w:ascii="Times New Roman" w:hAnsi="Times New Roman"/>
          <w:b/>
          <w:sz w:val="28"/>
          <w:szCs w:val="28"/>
        </w:rPr>
      </w:pPr>
      <w:r>
        <w:rPr>
          <w:rFonts w:ascii="Times New Roman" w:hAnsi="Times New Roman"/>
          <w:b/>
          <w:sz w:val="28"/>
          <w:szCs w:val="28"/>
        </w:rPr>
        <w:t>24</w:t>
      </w:r>
      <w:r w:rsidRPr="00586E93">
        <w:rPr>
          <w:rFonts w:ascii="Times New Roman" w:hAnsi="Times New Roman"/>
          <w:b/>
          <w:sz w:val="28"/>
          <w:szCs w:val="28"/>
        </w:rPr>
        <w:t>-й</w:t>
      </w:r>
      <w:r>
        <w:rPr>
          <w:rFonts w:ascii="Times New Roman" w:hAnsi="Times New Roman"/>
          <w:b/>
          <w:sz w:val="28"/>
          <w:szCs w:val="28"/>
        </w:rPr>
        <w:t xml:space="preserve">  </w:t>
      </w:r>
      <w:r w:rsidRPr="00586E93">
        <w:rPr>
          <w:rFonts w:ascii="Times New Roman" w:hAnsi="Times New Roman"/>
          <w:b/>
          <w:sz w:val="28"/>
          <w:szCs w:val="28"/>
        </w:rPr>
        <w:t>сессии</w:t>
      </w:r>
    </w:p>
    <w:p w:rsidR="009B05F6" w:rsidRDefault="009B05F6" w:rsidP="009B05F6">
      <w:pPr>
        <w:jc w:val="center"/>
        <w:rPr>
          <w:rStyle w:val="a4"/>
          <w:rFonts w:ascii="Times New Roman" w:hAnsi="Times New Roman"/>
          <w:sz w:val="28"/>
          <w:szCs w:val="28"/>
        </w:rPr>
      </w:pPr>
    </w:p>
    <w:p w:rsidR="009B05F6" w:rsidRDefault="0009593B" w:rsidP="009B05F6">
      <w:pPr>
        <w:rPr>
          <w:rFonts w:ascii="Times New Roman" w:hAnsi="Times New Roman"/>
          <w:b/>
          <w:bCs/>
          <w:spacing w:val="2"/>
          <w:sz w:val="28"/>
          <w:szCs w:val="28"/>
        </w:rPr>
      </w:pPr>
      <w:r>
        <w:rPr>
          <w:rFonts w:ascii="Times New Roman" w:hAnsi="Times New Roman"/>
          <w:b/>
          <w:bCs/>
          <w:spacing w:val="2"/>
          <w:sz w:val="28"/>
          <w:szCs w:val="28"/>
        </w:rPr>
        <w:t xml:space="preserve">03 апреля 2026 года                       </w:t>
      </w:r>
      <w:r w:rsidR="009B05F6">
        <w:rPr>
          <w:rFonts w:ascii="Times New Roman" w:hAnsi="Times New Roman"/>
          <w:b/>
          <w:bCs/>
          <w:spacing w:val="2"/>
          <w:sz w:val="28"/>
          <w:szCs w:val="28"/>
        </w:rPr>
        <w:tab/>
      </w:r>
      <w:r w:rsidR="009B05F6">
        <w:rPr>
          <w:rFonts w:ascii="Times New Roman" w:hAnsi="Times New Roman"/>
          <w:b/>
          <w:bCs/>
          <w:spacing w:val="2"/>
          <w:sz w:val="28"/>
          <w:szCs w:val="28"/>
        </w:rPr>
        <w:tab/>
      </w:r>
      <w:r w:rsidR="009B05F6">
        <w:rPr>
          <w:rFonts w:ascii="Times New Roman" w:hAnsi="Times New Roman"/>
          <w:b/>
          <w:bCs/>
          <w:spacing w:val="2"/>
          <w:sz w:val="28"/>
          <w:szCs w:val="28"/>
        </w:rPr>
        <w:tab/>
        <w:t xml:space="preserve">                                          № 02</w:t>
      </w:r>
    </w:p>
    <w:p w:rsidR="009B05F6" w:rsidRDefault="009B05F6" w:rsidP="009B05F6">
      <w:pPr>
        <w:rPr>
          <w:rFonts w:ascii="Times New Roman" w:hAnsi="Times New Roman"/>
          <w:b/>
          <w:bCs/>
          <w:spacing w:val="2"/>
          <w:sz w:val="28"/>
          <w:szCs w:val="28"/>
        </w:rPr>
      </w:pPr>
    </w:p>
    <w:p w:rsidR="003A3869" w:rsidRDefault="006B0BD8">
      <w:pPr>
        <w:ind w:rightChars="2502" w:right="5004"/>
        <w:jc w:val="both"/>
        <w:outlineLvl w:val="0"/>
        <w:rPr>
          <w:rFonts w:ascii="Times New Roman" w:hAnsi="Times New Roman"/>
          <w:b/>
          <w:color w:val="auto"/>
          <w:sz w:val="28"/>
          <w:szCs w:val="28"/>
        </w:rPr>
      </w:pPr>
      <w:r>
        <w:rPr>
          <w:rFonts w:ascii="Times New Roman" w:eastAsia="Times New Roman" w:hAnsi="Times New Roman"/>
          <w:b/>
          <w:sz w:val="28"/>
          <w:szCs w:val="28"/>
        </w:rPr>
        <w:t>О внесении изменений в решение Краснофлотского сельского совета Советского района Республики Крым от 22.12.2025 №4 «Об утверждении Положения о муниципальном жилищном контроле на территории</w:t>
      </w:r>
      <w:r w:rsidR="009B05F6">
        <w:rPr>
          <w:rFonts w:ascii="Times New Roman" w:eastAsia="Times New Roman" w:hAnsi="Times New Roman"/>
          <w:b/>
          <w:sz w:val="28"/>
          <w:szCs w:val="28"/>
        </w:rPr>
        <w:t xml:space="preserve"> </w:t>
      </w:r>
      <w:r>
        <w:rPr>
          <w:rFonts w:ascii="Times New Roman" w:eastAsia="Times New Roman" w:hAnsi="Times New Roman"/>
          <w:b/>
          <w:sz w:val="28"/>
          <w:szCs w:val="28"/>
        </w:rPr>
        <w:t>Краснофлотского сельского поселения Советского района Республики Крым »</w:t>
      </w:r>
    </w:p>
    <w:p w:rsidR="003A3869" w:rsidRDefault="003A3869">
      <w:pPr>
        <w:ind w:rightChars="2502" w:right="5004"/>
        <w:jc w:val="both"/>
        <w:outlineLvl w:val="0"/>
        <w:rPr>
          <w:rFonts w:ascii="Times New Roman" w:hAnsi="Times New Roman"/>
          <w:b/>
          <w:color w:val="auto"/>
        </w:rPr>
      </w:pPr>
    </w:p>
    <w:p w:rsidR="003A3869" w:rsidRDefault="006B0BD8">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письма администрации Советского района Республики Крым от 13.02.2026 №01-41/392, руководствуясь Уставом Краснофлотского сельского поселения Советского района Республики Крым, </w:t>
      </w:r>
      <w:r w:rsidR="009B05F6">
        <w:rPr>
          <w:rFonts w:ascii="Times New Roman" w:hAnsi="Times New Roman"/>
          <w:sz w:val="28"/>
          <w:szCs w:val="28"/>
        </w:rPr>
        <w:t>Краснофлотский сельский совет</w:t>
      </w:r>
      <w:proofErr w:type="gramEnd"/>
    </w:p>
    <w:p w:rsidR="003A3869" w:rsidRDefault="003A3869">
      <w:pPr>
        <w:jc w:val="both"/>
        <w:rPr>
          <w:rFonts w:ascii="Times New Roman" w:hAnsi="Times New Roman"/>
          <w:sz w:val="28"/>
          <w:szCs w:val="28"/>
        </w:rPr>
      </w:pPr>
    </w:p>
    <w:p w:rsidR="003A3869" w:rsidRDefault="006B0BD8">
      <w:pPr>
        <w:jc w:val="center"/>
        <w:rPr>
          <w:rFonts w:ascii="Times New Roman" w:hAnsi="Times New Roman"/>
          <w:color w:val="auto"/>
          <w:sz w:val="28"/>
          <w:szCs w:val="28"/>
          <w:lang w:eastAsia="zh-CN"/>
        </w:rPr>
      </w:pPr>
      <w:r>
        <w:rPr>
          <w:rFonts w:ascii="Times New Roman" w:hAnsi="Times New Roman"/>
          <w:color w:val="auto"/>
          <w:sz w:val="28"/>
          <w:szCs w:val="28"/>
          <w:lang w:eastAsia="zh-CN"/>
        </w:rPr>
        <w:t>РЕШИЛ:</w:t>
      </w:r>
    </w:p>
    <w:p w:rsidR="003A3869" w:rsidRDefault="003A3869">
      <w:pPr>
        <w:widowControl/>
        <w:suppressAutoHyphens/>
        <w:jc w:val="both"/>
        <w:rPr>
          <w:rFonts w:ascii="Times New Roman" w:hAnsi="Times New Roman"/>
          <w:color w:val="auto"/>
          <w:sz w:val="28"/>
          <w:szCs w:val="28"/>
          <w:lang w:eastAsia="zh-CN"/>
        </w:rPr>
      </w:pPr>
    </w:p>
    <w:p w:rsidR="003A3869" w:rsidRDefault="006B0BD8">
      <w:pPr>
        <w:pStyle w:val="ConsPlusNormal"/>
        <w:tabs>
          <w:tab w:val="left" w:pos="1134"/>
        </w:tabs>
        <w:jc w:val="both"/>
        <w:rPr>
          <w:sz w:val="28"/>
          <w:szCs w:val="28"/>
        </w:rPr>
      </w:pPr>
      <w:r>
        <w:rPr>
          <w:sz w:val="28"/>
        </w:rPr>
        <w:t>1. Внести следующие изменения в Положение о муниципальном жилищном контроле на территории Краснофлотского сельского поселения Советского района Республики Крым, утвержденное решением Краснофлотского сельского совета Советского района Республики Крым от 22.12.2025 №4</w:t>
      </w:r>
      <w:r>
        <w:rPr>
          <w:sz w:val="28"/>
          <w:szCs w:val="28"/>
        </w:rPr>
        <w:t>(далее - Положение):</w:t>
      </w:r>
    </w:p>
    <w:p w:rsidR="003A3869" w:rsidRDefault="003A3869">
      <w:pPr>
        <w:pStyle w:val="ConsPlusNormal"/>
        <w:tabs>
          <w:tab w:val="left" w:pos="1134"/>
        </w:tabs>
        <w:ind w:firstLine="0"/>
        <w:jc w:val="both"/>
        <w:rPr>
          <w:sz w:val="28"/>
          <w:szCs w:val="28"/>
        </w:rPr>
      </w:pPr>
    </w:p>
    <w:p w:rsidR="003A3869" w:rsidRDefault="006B0BD8">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абзац тринадцатый подпункта 1 пункта 1.2. изложить в новой редакции:</w:t>
      </w:r>
    </w:p>
    <w:p w:rsidR="003A3869" w:rsidRDefault="003A3869">
      <w:pPr>
        <w:pStyle w:val="a5"/>
        <w:tabs>
          <w:tab w:val="left" w:pos="1134"/>
        </w:tabs>
        <w:ind w:left="1350"/>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 xml:space="preserve">«порядку размещения информации в системе </w:t>
      </w:r>
      <w:proofErr w:type="spellStart"/>
      <w:r>
        <w:rPr>
          <w:rFonts w:ascii="Times New Roman" w:eastAsia="Times New Roman" w:hAnsi="Times New Roman"/>
          <w:sz w:val="28"/>
        </w:rPr>
        <w:t>ресурсоснабжающими</w:t>
      </w:r>
      <w:proofErr w:type="spellEnd"/>
      <w:r>
        <w:rPr>
          <w:rFonts w:ascii="Times New Roman" w:eastAsia="Times New Roman" w:hAnsi="Times New Roman"/>
          <w:sz w:val="28"/>
        </w:rPr>
        <w:t xml:space="preserve"> организациями, лицами, осуществляющими деятельность по управлению </w:t>
      </w:r>
      <w:r>
        <w:rPr>
          <w:rFonts w:ascii="Times New Roman" w:eastAsia="Times New Roman" w:hAnsi="Times New Roman"/>
          <w:sz w:val="28"/>
        </w:rPr>
        <w:lastRenderedPageBreak/>
        <w:t>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w:t>
      </w:r>
      <w:proofErr w:type="gramEnd"/>
    </w:p>
    <w:p w:rsidR="003A3869" w:rsidRDefault="003A3869">
      <w:pPr>
        <w:tabs>
          <w:tab w:val="left" w:pos="1134"/>
        </w:tabs>
        <w:jc w:val="both"/>
        <w:rPr>
          <w:rFonts w:ascii="Times New Roman" w:eastAsia="Times New Roman" w:hAnsi="Times New Roman"/>
          <w:sz w:val="28"/>
        </w:rPr>
      </w:pPr>
    </w:p>
    <w:p w:rsidR="003A3869" w:rsidRDefault="006B0BD8">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абзац шестой подпункта 1.8.1. пункта 1.8. изложить в новой редакции:</w:t>
      </w:r>
    </w:p>
    <w:p w:rsidR="003A3869" w:rsidRDefault="003A3869">
      <w:pPr>
        <w:pStyle w:val="a5"/>
        <w:tabs>
          <w:tab w:val="left" w:pos="1134"/>
        </w:tabs>
        <w:ind w:left="1350"/>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 xml:space="preserve">«5) не препятствовать присутствию контролируемых лиц, их представителей, представителей </w:t>
      </w:r>
      <w:proofErr w:type="spellStart"/>
      <w:r>
        <w:rPr>
          <w:rFonts w:ascii="Times New Roman" w:eastAsia="Times New Roman" w:hAnsi="Times New Roman"/>
          <w:sz w:val="28"/>
        </w:rPr>
        <w:t>саморегулируемой</w:t>
      </w:r>
      <w:proofErr w:type="spellEnd"/>
      <w:r>
        <w:rPr>
          <w:rFonts w:ascii="Times New Roman" w:eastAsia="Times New Roman" w:hAnsi="Times New Roman"/>
          <w:sz w:val="28"/>
        </w:rPr>
        <w:t xml:space="preserve"> организации, если для контролируемого лица предусмотрено обязательное членство в </w:t>
      </w:r>
      <w:proofErr w:type="spellStart"/>
      <w:r>
        <w:rPr>
          <w:rFonts w:ascii="Times New Roman" w:eastAsia="Times New Roman" w:hAnsi="Times New Roman"/>
          <w:sz w:val="28"/>
        </w:rPr>
        <w:t>саморегулируемой</w:t>
      </w:r>
      <w:proofErr w:type="spellEnd"/>
      <w:r>
        <w:rPr>
          <w:rFonts w:ascii="Times New Roman" w:eastAsia="Times New Roman" w:hAnsi="Times New Roman"/>
          <w:sz w:val="28"/>
        </w:rPr>
        <w:t xml:space="preserve">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w:t>
      </w:r>
      <w:proofErr w:type="gramEnd"/>
      <w:r>
        <w:rPr>
          <w:rFonts w:ascii="Times New Roman" w:eastAsia="Times New Roman" w:hAnsi="Times New Roman"/>
          <w:sz w:val="28"/>
        </w:rPr>
        <w:t xml:space="preserve">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rsidR="003A3869" w:rsidRDefault="003A3869">
      <w:pPr>
        <w:tabs>
          <w:tab w:val="left" w:pos="1134"/>
        </w:tabs>
        <w:jc w:val="both"/>
        <w:rPr>
          <w:rFonts w:ascii="Times New Roman" w:eastAsia="Times New Roman" w:hAnsi="Times New Roman"/>
          <w:sz w:val="28"/>
        </w:rPr>
      </w:pPr>
    </w:p>
    <w:p w:rsidR="003A3869" w:rsidRDefault="006B0BD8">
      <w:pPr>
        <w:pStyle w:val="a5"/>
        <w:numPr>
          <w:ilvl w:val="1"/>
          <w:numId w:val="1"/>
        </w:numPr>
        <w:tabs>
          <w:tab w:val="left" w:pos="1134"/>
        </w:tabs>
        <w:jc w:val="both"/>
        <w:rPr>
          <w:rFonts w:ascii="Times New Roman" w:eastAsia="Times New Roman" w:hAnsi="Times New Roman"/>
          <w:sz w:val="28"/>
        </w:rPr>
      </w:pPr>
      <w:r>
        <w:rPr>
          <w:rFonts w:ascii="Times New Roman" w:eastAsia="Times New Roman" w:hAnsi="Times New Roman"/>
          <w:sz w:val="28"/>
        </w:rPr>
        <w:t>пункт 2.4. дополнить абзацем третьим следующего содержания:</w:t>
      </w:r>
    </w:p>
    <w:p w:rsidR="003A3869" w:rsidRDefault="003A3869">
      <w:pPr>
        <w:pStyle w:val="a5"/>
        <w:tabs>
          <w:tab w:val="left" w:pos="1134"/>
        </w:tabs>
        <w:ind w:left="1350"/>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«Объект контроля считается отнесенным к одной из категорий риска после внесения сведений в единый реестр видов контроля</w:t>
      </w:r>
      <w:proofErr w:type="gramStart"/>
      <w:r>
        <w:rPr>
          <w:rFonts w:ascii="Times New Roman" w:eastAsia="Times New Roman" w:hAnsi="Times New Roman"/>
          <w:sz w:val="28"/>
        </w:rPr>
        <w:t xml:space="preserve">.»; </w:t>
      </w:r>
      <w:proofErr w:type="gramEnd"/>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1.4. в абзаце втором подпункта 3.3.2. пункта 3.3. после слов «</w:t>
      </w:r>
      <w:proofErr w:type="spellStart"/>
      <w:r>
        <w:rPr>
          <w:rFonts w:ascii="Times New Roman" w:eastAsia="Times New Roman" w:hAnsi="Times New Roman"/>
          <w:sz w:val="28"/>
        </w:rPr>
        <w:t>видео-конференц-связи</w:t>
      </w:r>
      <w:proofErr w:type="spellEnd"/>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1.5. пункт 3.4. изложить в новой редакции:</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 Профилактический визит</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Pr>
          <w:rFonts w:ascii="Times New Roman" w:eastAsia="Times New Roman" w:hAnsi="Times New Roman"/>
          <w:sz w:val="28"/>
        </w:rPr>
        <w:t>видео-конференц-связи</w:t>
      </w:r>
      <w:proofErr w:type="spellEnd"/>
      <w:r>
        <w:rPr>
          <w:rFonts w:ascii="Times New Roman" w:eastAsia="Times New Roman" w:hAnsi="Times New Roman"/>
          <w:sz w:val="28"/>
        </w:rPr>
        <w:t xml:space="preserve"> или мобильного приложения «Инспектор».</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по поручению:</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3.4.9. Профилактический визит по инициативе контролируемого лица может </w:t>
      </w:r>
      <w:r>
        <w:rPr>
          <w:rFonts w:ascii="Times New Roman" w:eastAsia="Times New Roman" w:hAnsi="Times New Roman"/>
          <w:sz w:val="28"/>
        </w:rPr>
        <w:lastRenderedPageBreak/>
        <w:t xml:space="preserve">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Pr>
          <w:rFonts w:ascii="Times New Roman" w:eastAsia="Times New Roman" w:hAnsi="Times New Roman"/>
          <w:sz w:val="28"/>
        </w:rPr>
        <w:t>организацией</w:t>
      </w:r>
      <w:proofErr w:type="gramEnd"/>
      <w:r>
        <w:rPr>
          <w:rFonts w:ascii="Times New Roman" w:eastAsia="Times New Roman" w:hAnsi="Times New Roman"/>
          <w:sz w:val="28"/>
        </w:rPr>
        <w:t xml:space="preserve"> либо государственным или муниципальным учреждением.</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пять рабочих дней до даты его проведения.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A3869" w:rsidRDefault="006B0BD8">
      <w:pPr>
        <w:tabs>
          <w:tab w:val="left" w:pos="1134"/>
        </w:tabs>
        <w:ind w:firstLine="567"/>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1.6. подпункт 4.1.5. пункта 4.1. дополнить абзацем вторым следующего содержания:</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lastRenderedPageBreak/>
        <w:t xml:space="preserve">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Pr>
          <w:rFonts w:ascii="Times New Roman" w:eastAsia="Times New Roman" w:hAnsi="Times New Roman"/>
          <w:sz w:val="28"/>
        </w:rPr>
        <w:t>.»;</w:t>
      </w:r>
      <w:proofErr w:type="gramEnd"/>
    </w:p>
    <w:p w:rsidR="003A3869" w:rsidRDefault="003A3869">
      <w:pPr>
        <w:tabs>
          <w:tab w:val="left" w:pos="1134"/>
        </w:tabs>
        <w:jc w:val="both"/>
        <w:rPr>
          <w:rFonts w:ascii="Times New Roman" w:eastAsia="Times New Roman" w:hAnsi="Times New Roman"/>
          <w:sz w:val="28"/>
        </w:rPr>
      </w:pPr>
    </w:p>
    <w:p w:rsidR="003A3869" w:rsidRDefault="006B0BD8">
      <w:pPr>
        <w:widowControl/>
        <w:shd w:val="clear" w:color="auto" w:fill="FFFFFF"/>
        <w:jc w:val="both"/>
        <w:rPr>
          <w:rFonts w:ascii="Times New Roman" w:hAnsi="Times New Roman"/>
          <w:sz w:val="28"/>
          <w:szCs w:val="28"/>
        </w:rPr>
      </w:pPr>
      <w:r>
        <w:rPr>
          <w:rFonts w:ascii="Times New Roman" w:eastAsia="Times New Roman" w:hAnsi="Times New Roman"/>
          <w:sz w:val="28"/>
        </w:rPr>
        <w:t xml:space="preserve">         1.7. под</w:t>
      </w:r>
      <w:r>
        <w:rPr>
          <w:rFonts w:ascii="Times New Roman" w:hAnsi="Times New Roman"/>
          <w:sz w:val="28"/>
          <w:szCs w:val="28"/>
        </w:rPr>
        <w:t>пункт 4.1.7 пункта 4.1. дополнить абзацами четвертым и пятым следующего содержания:</w:t>
      </w:r>
    </w:p>
    <w:p w:rsidR="003A3869" w:rsidRDefault="003A3869">
      <w:pPr>
        <w:widowControl/>
        <w:shd w:val="clear" w:color="auto" w:fill="FFFFFF"/>
        <w:jc w:val="both"/>
        <w:rPr>
          <w:rFonts w:ascii="Times New Roman" w:hAnsi="Times New Roman"/>
          <w:sz w:val="28"/>
          <w:szCs w:val="28"/>
        </w:rPr>
      </w:pPr>
    </w:p>
    <w:p w:rsidR="003A3869" w:rsidRDefault="006B0BD8">
      <w:pPr>
        <w:jc w:val="both"/>
        <w:rPr>
          <w:rFonts w:ascii="Times New Roman" w:hAnsi="Times New Roman"/>
          <w:sz w:val="28"/>
          <w:szCs w:val="28"/>
        </w:rPr>
      </w:pPr>
      <w:r>
        <w:rPr>
          <w:rFonts w:ascii="Times New Roman" w:hAnsi="Times New Roman"/>
          <w:sz w:val="28"/>
          <w:szCs w:val="28"/>
        </w:rPr>
        <w:t xml:space="preserve">         «Документы, иные материалы, являющиеся доказательствами нарушения обязательных требований, приобщаются к акту.</w:t>
      </w:r>
    </w:p>
    <w:p w:rsidR="003A3869" w:rsidRDefault="006B0BD8">
      <w:pPr>
        <w:ind w:firstLine="709"/>
        <w:jc w:val="both"/>
        <w:rPr>
          <w:rFonts w:ascii="Times New Roman" w:hAnsi="Times New Roman"/>
          <w:sz w:val="28"/>
          <w:szCs w:val="28"/>
        </w:rPr>
      </w:pPr>
      <w:r>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roofErr w:type="gramStart"/>
      <w:r>
        <w:rPr>
          <w:rFonts w:ascii="Times New Roman" w:hAnsi="Times New Roman"/>
          <w:sz w:val="28"/>
          <w:szCs w:val="28"/>
        </w:rPr>
        <w:t>.»;</w:t>
      </w:r>
      <w:proofErr w:type="gramEnd"/>
    </w:p>
    <w:p w:rsidR="003A3869" w:rsidRDefault="003A3869">
      <w:pPr>
        <w:jc w:val="both"/>
        <w:rPr>
          <w:rFonts w:ascii="Times New Roman" w:hAnsi="Times New Roman"/>
          <w:sz w:val="28"/>
          <w:szCs w:val="28"/>
        </w:rPr>
      </w:pPr>
    </w:p>
    <w:p w:rsidR="003A3869" w:rsidRDefault="006B0BD8">
      <w:pPr>
        <w:jc w:val="both"/>
        <w:rPr>
          <w:rFonts w:ascii="Times New Roman" w:hAnsi="Times New Roman"/>
          <w:sz w:val="28"/>
          <w:szCs w:val="28"/>
        </w:rPr>
      </w:pPr>
      <w:r>
        <w:rPr>
          <w:rFonts w:ascii="Times New Roman" w:hAnsi="Times New Roman"/>
          <w:sz w:val="28"/>
          <w:szCs w:val="28"/>
        </w:rPr>
        <w:t xml:space="preserve">          1.8. подпункты 4.1.8 и 4.1.9 пункта 4.1 изложить в следующей редакции:</w:t>
      </w:r>
    </w:p>
    <w:p w:rsidR="003A3869" w:rsidRDefault="003A3869">
      <w:pPr>
        <w:widowControl/>
        <w:ind w:firstLineChars="125" w:firstLine="350"/>
        <w:jc w:val="both"/>
        <w:rPr>
          <w:rFonts w:ascii="Times New Roman" w:hAnsi="Times New Roman"/>
          <w:sz w:val="28"/>
          <w:szCs w:val="28"/>
        </w:rPr>
      </w:pPr>
    </w:p>
    <w:p w:rsidR="003A3869" w:rsidRDefault="006B0BD8">
      <w:pPr>
        <w:widowControl/>
        <w:ind w:firstLineChars="125" w:firstLine="350"/>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3A3869" w:rsidRDefault="006B0BD8">
      <w:pPr>
        <w:widowControl/>
        <w:ind w:firstLineChars="125" w:firstLine="350"/>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1.9. подпункт 4.1.11. пункта 4.1 изложить в новой редакции:</w:t>
      </w:r>
    </w:p>
    <w:p w:rsidR="003A3869" w:rsidRDefault="003A3869">
      <w:pPr>
        <w:tabs>
          <w:tab w:val="left" w:pos="1134"/>
        </w:tabs>
        <w:jc w:val="both"/>
        <w:rPr>
          <w:rFonts w:ascii="Times New Roman" w:eastAsia="Times New Roman" w:hAnsi="Times New Roman"/>
          <w:sz w:val="28"/>
        </w:rPr>
      </w:pPr>
    </w:p>
    <w:p w:rsidR="003A3869" w:rsidRDefault="006B0BD8">
      <w:pPr>
        <w:pStyle w:val="ConsPlusNormal"/>
        <w:ind w:firstLine="0"/>
        <w:jc w:val="both"/>
        <w:rPr>
          <w:sz w:val="28"/>
        </w:rPr>
      </w:pPr>
      <w:r>
        <w:rPr>
          <w:sz w:val="28"/>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3A3869" w:rsidRDefault="006B0BD8">
      <w:pPr>
        <w:tabs>
          <w:tab w:val="left" w:pos="1134"/>
        </w:tabs>
        <w:jc w:val="both"/>
        <w:rPr>
          <w:rFonts w:ascii="Times New Roman" w:eastAsia="Times New Roman" w:hAnsi="Times New Roman"/>
          <w:sz w:val="28"/>
        </w:rPr>
      </w:pPr>
      <w:bookmarkStart w:id="0" w:name="Par1"/>
      <w:bookmarkEnd w:id="0"/>
      <w:r>
        <w:rPr>
          <w:rFonts w:ascii="Times New Roman" w:hAnsi="Times New Roman"/>
          <w:sz w:val="28"/>
        </w:rPr>
        <w:t xml:space="preserve">           </w:t>
      </w:r>
      <w:proofErr w:type="gramStart"/>
      <w:r>
        <w:rPr>
          <w:rFonts w:ascii="Times New Roman" w:hAnsi="Times New Roman"/>
          <w:sz w:val="28"/>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Pr>
          <w:rFonts w:ascii="Times New Roman" w:hAnsi="Times New Roman"/>
          <w:sz w:val="28"/>
        </w:rPr>
        <w:t>видео-конференц-связи</w:t>
      </w:r>
      <w:proofErr w:type="spellEnd"/>
      <w:r>
        <w:rPr>
          <w:rFonts w:ascii="Times New Roman" w:hAnsi="Times New Roman"/>
          <w:sz w:val="28"/>
        </w:rPr>
        <w:t>,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w:t>
      </w:r>
      <w:r>
        <w:rPr>
          <w:rFonts w:ascii="Times New Roman" w:hAnsi="Times New Roman"/>
          <w:sz w:val="28"/>
        </w:rPr>
        <w:lastRenderedPageBreak/>
        <w:t>Федерального закона № 248-ФЗ.»</w:t>
      </w:r>
      <w:r>
        <w:rPr>
          <w:rFonts w:ascii="Times New Roman" w:eastAsia="Times New Roman" w:hAnsi="Times New Roman"/>
          <w:sz w:val="28"/>
        </w:rPr>
        <w:t>;</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1.10.  подпункт 4.1.12. пункта 4.1 изложить в новой редакции:</w:t>
      </w:r>
    </w:p>
    <w:p w:rsidR="003A3869" w:rsidRDefault="003A3869">
      <w:pPr>
        <w:tabs>
          <w:tab w:val="left" w:pos="1134"/>
        </w:tabs>
        <w:jc w:val="both"/>
        <w:rPr>
          <w:rFonts w:ascii="Times New Roman" w:eastAsia="Times New Roman" w:hAnsi="Times New Roman"/>
          <w:sz w:val="28"/>
        </w:rPr>
      </w:pPr>
    </w:p>
    <w:p w:rsidR="003A3869" w:rsidRDefault="006B0BD8">
      <w:pPr>
        <w:pStyle w:val="ConsPlusNormal"/>
        <w:tabs>
          <w:tab w:val="left" w:pos="284"/>
        </w:tabs>
        <w:ind w:firstLine="0"/>
        <w:jc w:val="both"/>
        <w:rPr>
          <w:sz w:val="28"/>
        </w:rPr>
      </w:pPr>
      <w:r>
        <w:rPr>
          <w:sz w:val="28"/>
        </w:rPr>
        <w:t xml:space="preserve">            «4.1.12. </w:t>
      </w:r>
      <w:proofErr w:type="gramStart"/>
      <w:r>
        <w:rPr>
          <w:sz w:val="28"/>
        </w:rPr>
        <w:t xml:space="preserve">В случае проведения в отношении членов </w:t>
      </w:r>
      <w:proofErr w:type="spellStart"/>
      <w:r>
        <w:rPr>
          <w:sz w:val="28"/>
        </w:rPr>
        <w:t>саморегулируемой</w:t>
      </w:r>
      <w:proofErr w:type="spellEnd"/>
      <w:r>
        <w:rPr>
          <w:sz w:val="28"/>
        </w:rPr>
        <w:t xml:space="preserve"> организации, для которых федеральными законами предусмотрено обязательное членство в </w:t>
      </w:r>
      <w:proofErr w:type="spellStart"/>
      <w:r>
        <w:rPr>
          <w:sz w:val="28"/>
        </w:rPr>
        <w:t>саморегулируемой</w:t>
      </w:r>
      <w:proofErr w:type="spellEnd"/>
      <w:r>
        <w:rPr>
          <w:sz w:val="28"/>
        </w:rPr>
        <w:t xml:space="preserve">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w:t>
      </w:r>
      <w:proofErr w:type="spellStart"/>
      <w:r>
        <w:rPr>
          <w:sz w:val="28"/>
        </w:rPr>
        <w:t>саморегулируемую</w:t>
      </w:r>
      <w:proofErr w:type="spellEnd"/>
      <w:r>
        <w:rPr>
          <w:sz w:val="28"/>
        </w:rPr>
        <w:t xml:space="preserve"> организацию не менее чем за двадцать четыре часа до</w:t>
      </w:r>
      <w:proofErr w:type="gramEnd"/>
      <w:r>
        <w:rPr>
          <w:sz w:val="28"/>
        </w:rPr>
        <w:t xml:space="preserve"> </w:t>
      </w:r>
      <w:proofErr w:type="gramStart"/>
      <w:r>
        <w:rPr>
          <w:sz w:val="28"/>
        </w:rPr>
        <w:t xml:space="preserve">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w:t>
      </w:r>
      <w:proofErr w:type="spellStart"/>
      <w:r>
        <w:rPr>
          <w:sz w:val="28"/>
        </w:rPr>
        <w:t>саморегулируемой</w:t>
      </w:r>
      <w:proofErr w:type="spellEnd"/>
      <w:r>
        <w:rPr>
          <w:sz w:val="28"/>
        </w:rPr>
        <w:t xml:space="preserve">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rsidR="003A3869" w:rsidRDefault="003A3869">
      <w:pPr>
        <w:pStyle w:val="ConsPlusNormal"/>
        <w:tabs>
          <w:tab w:val="left" w:pos="284"/>
        </w:tabs>
        <w:ind w:firstLine="0"/>
        <w:jc w:val="both"/>
        <w:rPr>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1.11. пункт 4.2. дополнить подпунктами 4.2.4-4.2.10. следующего содержания:</w:t>
      </w:r>
    </w:p>
    <w:p w:rsidR="003A3869" w:rsidRDefault="003A3869">
      <w:pPr>
        <w:tabs>
          <w:tab w:val="left" w:pos="1134"/>
        </w:tabs>
        <w:jc w:val="both"/>
        <w:rPr>
          <w:rFonts w:ascii="Times New Roman" w:eastAsia="Times New Roman" w:hAnsi="Times New Roman"/>
          <w:sz w:val="28"/>
        </w:rPr>
      </w:pPr>
    </w:p>
    <w:p w:rsidR="003A3869" w:rsidRDefault="006B0BD8">
      <w:pPr>
        <w:jc w:val="both"/>
        <w:rPr>
          <w:rFonts w:ascii="Times New Roman" w:hAnsi="Times New Roman"/>
          <w:sz w:val="28"/>
        </w:rPr>
      </w:pPr>
      <w:r>
        <w:rPr>
          <w:rFonts w:ascii="Times New Roman" w:eastAsia="Times New Roman" w:hAnsi="Times New Roman"/>
          <w:sz w:val="28"/>
        </w:rPr>
        <w:t xml:space="preserve"> «</w:t>
      </w:r>
      <w:r>
        <w:rPr>
          <w:rFonts w:ascii="Times New Roman" w:hAnsi="Times New Roman"/>
          <w:sz w:val="28"/>
        </w:rPr>
        <w:t>4.2.4. Соглашение должно включать:</w:t>
      </w:r>
    </w:p>
    <w:p w:rsidR="003A3869" w:rsidRDefault="006B0BD8">
      <w:pPr>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rsidR="003A3869" w:rsidRDefault="006B0BD8">
      <w:pPr>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3A3869" w:rsidRDefault="006B0BD8">
      <w:pPr>
        <w:jc w:val="both"/>
        <w:rPr>
          <w:rFonts w:ascii="Times New Roman" w:hAnsi="Times New Roman"/>
          <w:sz w:val="28"/>
        </w:rPr>
      </w:pPr>
      <w:r>
        <w:rPr>
          <w:rFonts w:ascii="Times New Roman" w:hAnsi="Times New Roman"/>
          <w:sz w:val="28"/>
        </w:rPr>
        <w:t>3) срок исполнения соглашения.</w:t>
      </w:r>
    </w:p>
    <w:p w:rsidR="003A3869" w:rsidRDefault="006B0BD8">
      <w:pPr>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rsidR="003A3869" w:rsidRDefault="006B0BD8">
      <w:pPr>
        <w:pStyle w:val="a5"/>
        <w:tabs>
          <w:tab w:val="left" w:pos="1134"/>
        </w:tabs>
        <w:ind w:left="0"/>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3A3869" w:rsidRDefault="006B0BD8">
      <w:pPr>
        <w:pStyle w:val="HTML"/>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rsidR="003A3869" w:rsidRDefault="006B0BD8">
      <w:pPr>
        <w:pStyle w:val="ConsPlusNormal"/>
        <w:ind w:firstLine="0"/>
        <w:jc w:val="both"/>
        <w:rPr>
          <w:sz w:val="28"/>
        </w:rPr>
      </w:pPr>
      <w:r>
        <w:rPr>
          <w:sz w:val="28"/>
        </w:rPr>
        <w:t xml:space="preserve">4.2.8. В случае исполнения контролируемым лицом предписания Контрольный </w:t>
      </w:r>
      <w:r>
        <w:rPr>
          <w:sz w:val="28"/>
        </w:rPr>
        <w:lastRenderedPageBreak/>
        <w:t>орган направляет контролируемому лицу уведомление об исполнении предписания.</w:t>
      </w:r>
    </w:p>
    <w:p w:rsidR="003A3869" w:rsidRDefault="006B0BD8">
      <w:pPr>
        <w:pStyle w:val="ConsPlusNormal"/>
        <w:ind w:firstLine="0"/>
        <w:jc w:val="both"/>
        <w:rPr>
          <w:sz w:val="28"/>
        </w:rPr>
      </w:pPr>
      <w:r>
        <w:rPr>
          <w:sz w:val="28"/>
        </w:rPr>
        <w:t xml:space="preserve">4.2.9. Если указанные документы и сведения контролируемым лицом не представлены или на их </w:t>
      </w:r>
      <w:proofErr w:type="gramStart"/>
      <w:r>
        <w:rPr>
          <w:sz w:val="28"/>
        </w:rPr>
        <w:t>основании</w:t>
      </w:r>
      <w:proofErr w:type="gramEnd"/>
      <w:r>
        <w:rPr>
          <w:sz w:val="28"/>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3A3869" w:rsidRDefault="006B0BD8">
      <w:pPr>
        <w:pStyle w:val="HTML"/>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3A3869" w:rsidRDefault="006B0BD8">
      <w:pPr>
        <w:pStyle w:val="HTML"/>
        <w:jc w:val="both"/>
        <w:rPr>
          <w:rFonts w:ascii="Times New Roman" w:hAnsi="Times New Roman"/>
          <w:sz w:val="28"/>
        </w:rPr>
      </w:pPr>
      <w:proofErr w:type="gramStart"/>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3A3869" w:rsidRDefault="006B0BD8">
      <w:pPr>
        <w:pStyle w:val="HTML"/>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3A3869" w:rsidRDefault="006B0BD8">
      <w:pPr>
        <w:pStyle w:val="HTML"/>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3A3869" w:rsidRDefault="006B0BD8">
      <w:pPr>
        <w:pStyle w:val="HTML"/>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rsidR="003A3869" w:rsidRDefault="003A3869">
      <w:pPr>
        <w:pStyle w:val="HTML"/>
        <w:jc w:val="both"/>
        <w:rPr>
          <w:rFonts w:ascii="Times New Roman" w:eastAsia="Times New Roman" w:hAnsi="Times New Roman"/>
          <w:sz w:val="28"/>
        </w:rPr>
      </w:pPr>
    </w:p>
    <w:p w:rsidR="003A3869" w:rsidRDefault="006B0BD8">
      <w:pPr>
        <w:pStyle w:val="HTML"/>
        <w:jc w:val="both"/>
        <w:rPr>
          <w:rFonts w:ascii="Times New Roman" w:eastAsia="Times New Roman" w:hAnsi="Times New Roman"/>
          <w:sz w:val="28"/>
        </w:rPr>
      </w:pPr>
      <w:r>
        <w:rPr>
          <w:rFonts w:ascii="Times New Roman" w:eastAsia="Times New Roman" w:hAnsi="Times New Roman"/>
          <w:sz w:val="28"/>
        </w:rPr>
        <w:t xml:space="preserve">           1.12. абзац первый подпункта 4.5.8. пункта 4.5. изложить в новой редакции:</w:t>
      </w:r>
    </w:p>
    <w:p w:rsidR="003A3869" w:rsidRDefault="003A3869">
      <w:pPr>
        <w:tabs>
          <w:tab w:val="left" w:pos="1134"/>
        </w:tabs>
        <w:jc w:val="both"/>
        <w:rPr>
          <w:rFonts w:ascii="Times New Roman" w:eastAsia="Times New Roman" w:hAnsi="Times New Roman"/>
          <w:sz w:val="28"/>
        </w:rPr>
      </w:pP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szCs w:val="28"/>
        </w:rPr>
        <w:t xml:space="preserve">         «</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roofErr w:type="gramStart"/>
      <w:r>
        <w:rPr>
          <w:rFonts w:ascii="Times New Roman" w:hAnsi="Times New Roman"/>
          <w:sz w:val="28"/>
          <w:szCs w:val="28"/>
        </w:rPr>
        <w:t>:»</w:t>
      </w:r>
      <w:proofErr w:type="gramEnd"/>
      <w:r>
        <w:rPr>
          <w:rFonts w:ascii="Times New Roman" w:hAnsi="Times New Roman"/>
          <w:sz w:val="28"/>
          <w:szCs w:val="28"/>
        </w:rPr>
        <w:t>;</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ab/>
      </w: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1.13. подпункт 4.5.9. пункта 4.5. дополнить абзацем четвертым следующего содержания:</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Pr>
          <w:rFonts w:ascii="Times New Roman" w:eastAsia="Times New Roman" w:hAnsi="Times New Roman"/>
          <w:sz w:val="28"/>
        </w:rPr>
        <w:t>.»</w:t>
      </w:r>
      <w:proofErr w:type="gramEnd"/>
      <w:r>
        <w:rPr>
          <w:rFonts w:ascii="Times New Roman" w:eastAsia="Times New Roman" w:hAnsi="Times New Roman"/>
          <w:sz w:val="28"/>
        </w:rPr>
        <w:t>;</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lastRenderedPageBreak/>
        <w:t xml:space="preserve">            1.14. подпункт 4.6.8. пункта 4.6. дополнить абзацем третьим следующего содержания:</w:t>
      </w:r>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w:t>
      </w:r>
      <w:proofErr w:type="gramEnd"/>
      <w:r>
        <w:rPr>
          <w:rFonts w:ascii="Times New Roman" w:eastAsia="Times New Roman" w:hAnsi="Times New Roman"/>
          <w:sz w:val="28"/>
        </w:rPr>
        <w:t xml:space="preserve"> </w:t>
      </w:r>
      <w:proofErr w:type="gramStart"/>
      <w:r>
        <w:rPr>
          <w:rFonts w:ascii="Times New Roman" w:eastAsia="Times New Roman" w:hAnsi="Times New Roman"/>
          <w:sz w:val="28"/>
        </w:rPr>
        <w:t xml:space="preserve">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w:t>
      </w:r>
      <w:proofErr w:type="gramEnd"/>
      <w:r>
        <w:rPr>
          <w:rFonts w:ascii="Times New Roman" w:eastAsia="Times New Roman" w:hAnsi="Times New Roman"/>
          <w:sz w:val="28"/>
        </w:rPr>
        <w:t xml:space="preserve">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rsidR="003A3869" w:rsidRDefault="003A3869">
      <w:pPr>
        <w:tabs>
          <w:tab w:val="left" w:pos="1134"/>
        </w:tabs>
        <w:jc w:val="both"/>
        <w:rPr>
          <w:rFonts w:ascii="Times New Roman" w:eastAsia="Times New Roman" w:hAnsi="Times New Roman"/>
          <w:sz w:val="28"/>
        </w:rPr>
      </w:pPr>
    </w:p>
    <w:p w:rsidR="003A3869" w:rsidRDefault="006B0BD8">
      <w:pPr>
        <w:tabs>
          <w:tab w:val="left" w:pos="1134"/>
        </w:tabs>
        <w:jc w:val="both"/>
        <w:rPr>
          <w:rFonts w:ascii="Times New Roman" w:eastAsia="Times New Roman" w:hAnsi="Times New Roman"/>
          <w:sz w:val="28"/>
        </w:rPr>
      </w:pPr>
      <w:r>
        <w:rPr>
          <w:rFonts w:ascii="Times New Roman" w:eastAsia="Times New Roman" w:hAnsi="Times New Roman"/>
          <w:sz w:val="28"/>
        </w:rPr>
        <w:t xml:space="preserve">           1.15. раздел 4 дополнить пунктами 4.8 и 4.9 следующего содержания:</w:t>
      </w:r>
    </w:p>
    <w:p w:rsidR="003A3869" w:rsidRDefault="003A3869">
      <w:pPr>
        <w:tabs>
          <w:tab w:val="left" w:pos="1134"/>
        </w:tabs>
        <w:jc w:val="both"/>
        <w:rPr>
          <w:rFonts w:ascii="Times New Roman" w:eastAsia="Times New Roman" w:hAnsi="Times New Roman"/>
          <w:sz w:val="28"/>
        </w:rPr>
      </w:pPr>
    </w:p>
    <w:p w:rsidR="003A3869" w:rsidRDefault="006B0BD8">
      <w:pPr>
        <w:pStyle w:val="ConsPlusNormal"/>
        <w:ind w:firstLine="0"/>
        <w:jc w:val="both"/>
        <w:rPr>
          <w:sz w:val="28"/>
        </w:rPr>
      </w:pPr>
      <w:r>
        <w:rPr>
          <w:sz w:val="28"/>
        </w:rPr>
        <w:t>«4.8. Выездное обследование</w:t>
      </w:r>
    </w:p>
    <w:p w:rsidR="003A3869" w:rsidRDefault="006B0BD8">
      <w:pPr>
        <w:pStyle w:val="a5"/>
        <w:tabs>
          <w:tab w:val="left" w:pos="1134"/>
        </w:tabs>
        <w:ind w:left="0"/>
        <w:jc w:val="both"/>
        <w:rPr>
          <w:rFonts w:ascii="Times New Roman" w:hAnsi="Times New Roman"/>
          <w:sz w:val="28"/>
        </w:rPr>
      </w:pPr>
      <w:r>
        <w:rPr>
          <w:rFonts w:ascii="Times New Roman" w:hAnsi="Times New Roman"/>
          <w:sz w:val="28"/>
        </w:rPr>
        <w:t>4.8.1. Выездное обследование проводится в целях оценки соблюдения контролируемыми лицами обязательных требований.</w:t>
      </w:r>
    </w:p>
    <w:p w:rsidR="003A3869" w:rsidRDefault="006B0BD8">
      <w:pPr>
        <w:pStyle w:val="a5"/>
        <w:tabs>
          <w:tab w:val="left" w:pos="1134"/>
        </w:tabs>
        <w:ind w:left="0"/>
        <w:jc w:val="both"/>
        <w:rPr>
          <w:rFonts w:ascii="Times New Roman" w:hAnsi="Times New Roman"/>
          <w:sz w:val="28"/>
        </w:rPr>
      </w:pPr>
      <w:r>
        <w:rPr>
          <w:rFonts w:ascii="Times New Roman" w:hAnsi="Times New Roman"/>
          <w:sz w:val="28"/>
        </w:rPr>
        <w:t xml:space="preserve">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3A3869" w:rsidRDefault="006B0BD8">
      <w:pPr>
        <w:pStyle w:val="a5"/>
        <w:tabs>
          <w:tab w:val="left" w:pos="1134"/>
        </w:tabs>
        <w:ind w:left="0"/>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3A3869" w:rsidRDefault="006B0BD8">
      <w:pPr>
        <w:pStyle w:val="a5"/>
        <w:tabs>
          <w:tab w:val="left" w:pos="1134"/>
        </w:tabs>
        <w:ind w:left="0"/>
        <w:jc w:val="both"/>
        <w:rPr>
          <w:rFonts w:ascii="Times New Roman" w:hAnsi="Times New Roman"/>
          <w:sz w:val="28"/>
        </w:rPr>
      </w:pPr>
      <w:r>
        <w:rPr>
          <w:rFonts w:ascii="Times New Roman" w:hAnsi="Times New Roman"/>
          <w:sz w:val="28"/>
        </w:rPr>
        <w:t xml:space="preserve">4.8.3. Выездное обследование проводится без информирования контролируемого лица. </w:t>
      </w:r>
    </w:p>
    <w:p w:rsidR="003A3869" w:rsidRDefault="006B0BD8">
      <w:pPr>
        <w:pStyle w:val="a5"/>
        <w:tabs>
          <w:tab w:val="left" w:pos="1134"/>
        </w:tabs>
        <w:ind w:left="0"/>
        <w:jc w:val="both"/>
        <w:rPr>
          <w:rFonts w:ascii="Times New Roman" w:hAnsi="Times New Roman"/>
          <w:sz w:val="28"/>
        </w:rPr>
      </w:pPr>
      <w:r>
        <w:rPr>
          <w:rFonts w:ascii="Times New Roman" w:hAnsi="Times New Roman"/>
          <w:sz w:val="28"/>
        </w:rPr>
        <w:t>4.8.4.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4.9 Наблюдение за соблюдением обязательных требований (мониторинг безопасности)</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 xml:space="preserve">4.9.1. </w:t>
      </w:r>
      <w:proofErr w:type="gramStart"/>
      <w:r>
        <w:rPr>
          <w:rFonts w:ascii="Times New Roman" w:eastAsia="Times New Roman" w:hAnsi="Times New Roman"/>
          <w:sz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w:t>
      </w:r>
      <w:r>
        <w:rPr>
          <w:rFonts w:ascii="Times New Roman" w:eastAsia="Times New Roman" w:hAnsi="Times New Roman"/>
          <w:sz w:val="28"/>
        </w:rPr>
        <w:lastRenderedPageBreak/>
        <w:t>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4.9.2.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rsidR="003A3869" w:rsidRDefault="003A3869">
      <w:pPr>
        <w:pStyle w:val="a5"/>
        <w:tabs>
          <w:tab w:val="left" w:pos="1134"/>
        </w:tabs>
        <w:ind w:left="0"/>
        <w:jc w:val="both"/>
        <w:rPr>
          <w:rFonts w:ascii="Times New Roman" w:eastAsia="Times New Roman" w:hAnsi="Times New Roman"/>
          <w:sz w:val="28"/>
        </w:rPr>
      </w:pPr>
    </w:p>
    <w:p w:rsidR="003A3869" w:rsidRDefault="006B0BD8">
      <w:pPr>
        <w:pStyle w:val="a5"/>
        <w:tabs>
          <w:tab w:val="left" w:pos="1134"/>
        </w:tabs>
        <w:ind w:left="0"/>
        <w:jc w:val="both"/>
        <w:rPr>
          <w:rFonts w:ascii="Times New Roman" w:eastAsia="Times New Roman" w:hAnsi="Times New Roman"/>
          <w:sz w:val="28"/>
        </w:rPr>
      </w:pPr>
      <w:r>
        <w:rPr>
          <w:rFonts w:ascii="Times New Roman" w:eastAsia="Times New Roman" w:hAnsi="Times New Roman"/>
          <w:sz w:val="28"/>
        </w:rPr>
        <w:t xml:space="preserve">         1.16. в абзаце шестом пункта 5.1 слово «обязательных», исключить;</w:t>
      </w:r>
    </w:p>
    <w:p w:rsidR="003A3869" w:rsidRDefault="003A3869">
      <w:pPr>
        <w:pStyle w:val="a5"/>
        <w:tabs>
          <w:tab w:val="left" w:pos="1134"/>
        </w:tabs>
        <w:ind w:left="0"/>
        <w:jc w:val="both"/>
        <w:rPr>
          <w:rFonts w:ascii="Times New Roman" w:eastAsia="Times New Roman" w:hAnsi="Times New Roman"/>
          <w:sz w:val="28"/>
        </w:rPr>
      </w:pPr>
    </w:p>
    <w:p w:rsidR="003A3869" w:rsidRDefault="006B0BD8">
      <w:pPr>
        <w:pStyle w:val="a5"/>
        <w:tabs>
          <w:tab w:val="left" w:pos="1134"/>
        </w:tabs>
        <w:ind w:left="0" w:firstLineChars="200" w:firstLine="560"/>
        <w:jc w:val="both"/>
        <w:rPr>
          <w:rFonts w:ascii="Times New Roman" w:eastAsia="Times New Roman" w:hAnsi="Times New Roman"/>
          <w:sz w:val="28"/>
        </w:rPr>
      </w:pPr>
      <w:r>
        <w:rPr>
          <w:rFonts w:ascii="Times New Roman" w:eastAsia="Times New Roman" w:hAnsi="Times New Roman"/>
          <w:sz w:val="28"/>
        </w:rPr>
        <w:t xml:space="preserve">1.17. </w:t>
      </w:r>
      <w:r>
        <w:rPr>
          <w:rFonts w:ascii="Times New Roman" w:eastAsia="Times New Roman" w:hAnsi="Times New Roman"/>
          <w:iCs/>
          <w:sz w:val="28"/>
          <w:szCs w:val="28"/>
        </w:rPr>
        <w:t>Приложение №3 к Положению изложить в новой редакции согласно приложению к настоящему решению;</w:t>
      </w:r>
    </w:p>
    <w:p w:rsidR="003A3869" w:rsidRDefault="003A3869">
      <w:pPr>
        <w:pStyle w:val="a5"/>
        <w:tabs>
          <w:tab w:val="left" w:pos="1134"/>
        </w:tabs>
        <w:ind w:left="0"/>
        <w:jc w:val="both"/>
        <w:rPr>
          <w:rFonts w:ascii="Times New Roman" w:eastAsia="Times New Roman" w:hAnsi="Times New Roman"/>
          <w:sz w:val="28"/>
        </w:rPr>
      </w:pPr>
    </w:p>
    <w:p w:rsidR="003A3869" w:rsidRDefault="006B0BD8">
      <w:pPr>
        <w:pStyle w:val="a5"/>
        <w:tabs>
          <w:tab w:val="left" w:pos="1134"/>
        </w:tabs>
        <w:ind w:left="0" w:firstLineChars="250" w:firstLine="700"/>
        <w:jc w:val="both"/>
        <w:rPr>
          <w:rFonts w:ascii="Times New Roman" w:eastAsia="Times New Roman" w:hAnsi="Times New Roman"/>
          <w:sz w:val="28"/>
        </w:rPr>
      </w:pPr>
      <w:r>
        <w:rPr>
          <w:rFonts w:ascii="Times New Roman" w:eastAsia="Times New Roman" w:hAnsi="Times New Roman"/>
          <w:sz w:val="28"/>
        </w:rPr>
        <w:t>1.18. приложение №5 к Положению исключить.</w:t>
      </w:r>
    </w:p>
    <w:p w:rsidR="003A3869" w:rsidRDefault="003A3869">
      <w:pPr>
        <w:pStyle w:val="a5"/>
        <w:tabs>
          <w:tab w:val="left" w:pos="1134"/>
        </w:tabs>
        <w:ind w:left="0"/>
        <w:jc w:val="both"/>
        <w:rPr>
          <w:rFonts w:ascii="Times New Roman" w:eastAsia="Times New Roman" w:hAnsi="Times New Roman"/>
          <w:i/>
          <w:sz w:val="24"/>
        </w:rPr>
      </w:pPr>
    </w:p>
    <w:p w:rsidR="003A3869" w:rsidRDefault="006B0BD8">
      <w:pPr>
        <w:autoSpaceDE w:val="0"/>
        <w:ind w:firstLine="708"/>
        <w:jc w:val="both"/>
        <w:rPr>
          <w:rFonts w:ascii="Times New Roman" w:hAnsi="Times New Roman"/>
          <w:sz w:val="28"/>
          <w:szCs w:val="28"/>
        </w:rPr>
      </w:pPr>
      <w:proofErr w:type="gramStart"/>
      <w:r>
        <w:rPr>
          <w:rFonts w:ascii="Times New Roman" w:hAnsi="Times New Roman"/>
          <w:sz w:val="28"/>
          <w:szCs w:val="28"/>
        </w:rPr>
        <w:t>2</w:t>
      </w:r>
      <w:r>
        <w:rPr>
          <w:sz w:val="28"/>
          <w:szCs w:val="28"/>
        </w:rPr>
        <w:t>.</w:t>
      </w:r>
      <w:r>
        <w:rPr>
          <w:rFonts w:ascii="Times New Roman" w:hAnsi="Times New Roman"/>
          <w:sz w:val="28"/>
          <w:szCs w:val="28"/>
        </w:rPr>
        <w:t>Настоящее решение вступает в силу после обнародования на официальном сайте муниципального образования Советский район Республики Крым https://sovmo.rk.gov.ru/ в информационно-телекоммуникационной сети «Интернет», и в сетевом издании "Официальный сайт Краснофлотского сельского поселения Советского района Республики Крым" ЭЛ № ФС 77-87664 от 09.07.2024 (https://adm-kf.ru/).а так же на информационном стенде Краснофлотского сельского совета, расположенного по адресу:</w:t>
      </w:r>
      <w:proofErr w:type="gramEnd"/>
      <w:r>
        <w:rPr>
          <w:rFonts w:ascii="Times New Roman" w:hAnsi="Times New Roman"/>
          <w:sz w:val="28"/>
          <w:szCs w:val="28"/>
        </w:rPr>
        <w:t xml:space="preserve"> Республика Крым, Советский район, с</w:t>
      </w:r>
      <w:proofErr w:type="gramStart"/>
      <w:r>
        <w:rPr>
          <w:rFonts w:ascii="Times New Roman" w:hAnsi="Times New Roman"/>
          <w:sz w:val="28"/>
          <w:szCs w:val="28"/>
        </w:rPr>
        <w:t>.К</w:t>
      </w:r>
      <w:proofErr w:type="gramEnd"/>
      <w:r>
        <w:rPr>
          <w:rFonts w:ascii="Times New Roman" w:hAnsi="Times New Roman"/>
          <w:sz w:val="28"/>
          <w:szCs w:val="28"/>
        </w:rPr>
        <w:t>раснофлотское, пер.Садовый, д.6 .</w:t>
      </w:r>
    </w:p>
    <w:p w:rsidR="009B05F6" w:rsidRDefault="006B0BD8" w:rsidP="006B0BD8">
      <w:pPr>
        <w:pStyle w:val="ConsPlusNormal"/>
        <w:jc w:val="both"/>
        <w:outlineLvl w:val="0"/>
        <w:rPr>
          <w:sz w:val="28"/>
          <w:szCs w:val="28"/>
        </w:rPr>
      </w:pPr>
      <w:r>
        <w:rPr>
          <w:sz w:val="28"/>
        </w:rPr>
        <w:t xml:space="preserve">3. </w:t>
      </w:r>
      <w:proofErr w:type="gramStart"/>
      <w:r w:rsidRPr="003529D5">
        <w:rPr>
          <w:sz w:val="28"/>
          <w:szCs w:val="28"/>
          <w:lang w:eastAsia="zh-CN"/>
        </w:rPr>
        <w:t>Контроль за</w:t>
      </w:r>
      <w:proofErr w:type="gramEnd"/>
      <w:r w:rsidRPr="003529D5">
        <w:rPr>
          <w:sz w:val="28"/>
          <w:szCs w:val="28"/>
          <w:lang w:eastAsia="zh-CN"/>
        </w:rPr>
        <w:t xml:space="preserve"> исполнением настоящего решения </w:t>
      </w:r>
      <w:r w:rsidRPr="003529D5">
        <w:rPr>
          <w:sz w:val="28"/>
          <w:szCs w:val="28"/>
        </w:rPr>
        <w:t xml:space="preserve">возложить на постоянную комиссию сельского совета по сельскому хозяйству, земельным отношениям, жилищно-коммунальному хозяйству, благоустройству, строительству, промышленности, транспорту и связи, торговле и предпринимательству, экологии и </w:t>
      </w:r>
      <w:r w:rsidRPr="003529D5">
        <w:rPr>
          <w:sz w:val="28"/>
          <w:szCs w:val="28"/>
        </w:rPr>
        <w:lastRenderedPageBreak/>
        <w:t>чрезвычайным ситуациям</w:t>
      </w:r>
    </w:p>
    <w:p w:rsidR="009B05F6" w:rsidRDefault="009B05F6" w:rsidP="006B0BD8">
      <w:pPr>
        <w:pStyle w:val="ConsPlusNormal"/>
        <w:jc w:val="both"/>
        <w:outlineLvl w:val="0"/>
        <w:rPr>
          <w:sz w:val="28"/>
          <w:szCs w:val="28"/>
        </w:rPr>
      </w:pPr>
    </w:p>
    <w:p w:rsidR="003A3869" w:rsidRDefault="006B0BD8" w:rsidP="009B05F6">
      <w:pPr>
        <w:pStyle w:val="ConsPlusNormal"/>
        <w:ind w:firstLine="0"/>
        <w:jc w:val="both"/>
        <w:outlineLvl w:val="0"/>
        <w:rPr>
          <w:sz w:val="28"/>
        </w:rPr>
      </w:pPr>
      <w:r>
        <w:rPr>
          <w:sz w:val="28"/>
        </w:rPr>
        <w:t xml:space="preserve">Председатель </w:t>
      </w:r>
      <w:proofErr w:type="gramStart"/>
      <w:r>
        <w:rPr>
          <w:sz w:val="28"/>
        </w:rPr>
        <w:t>Краснофлотского</w:t>
      </w:r>
      <w:proofErr w:type="gramEnd"/>
    </w:p>
    <w:p w:rsidR="009B05F6" w:rsidRDefault="006B0BD8" w:rsidP="009B05F6">
      <w:pPr>
        <w:pStyle w:val="ConsPlusNormal"/>
        <w:ind w:firstLine="0"/>
        <w:outlineLvl w:val="0"/>
        <w:rPr>
          <w:sz w:val="28"/>
        </w:rPr>
        <w:sectPr w:rsidR="009B05F6" w:rsidSect="003A3869">
          <w:pgSz w:w="11906" w:h="16838"/>
          <w:pgMar w:top="1134" w:right="567" w:bottom="1134" w:left="1134" w:header="720" w:footer="720" w:gutter="0"/>
          <w:cols w:space="720"/>
          <w:docGrid w:linePitch="360"/>
        </w:sectPr>
      </w:pPr>
      <w:r>
        <w:rPr>
          <w:sz w:val="28"/>
        </w:rPr>
        <w:t>сельского совета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sidR="009B05F6">
        <w:rPr>
          <w:sz w:val="28"/>
        </w:rPr>
        <w:t>Нестеренко С.Г.</w:t>
      </w:r>
    </w:p>
    <w:p w:rsidR="003A3869" w:rsidRDefault="006B0BD8">
      <w:pPr>
        <w:tabs>
          <w:tab w:val="left" w:pos="4536"/>
        </w:tabs>
        <w:jc w:val="right"/>
        <w:outlineLvl w:val="0"/>
        <w:rPr>
          <w:rFonts w:ascii="Times New Roman" w:eastAsia="Times New Roman" w:hAnsi="Times New Roman"/>
          <w:b/>
          <w:sz w:val="28"/>
          <w:szCs w:val="28"/>
        </w:rPr>
      </w:pPr>
      <w:r>
        <w:rPr>
          <w:rFonts w:ascii="Times New Roman" w:eastAsia="Times New Roman" w:hAnsi="Times New Roman"/>
          <w:b/>
          <w:sz w:val="28"/>
          <w:szCs w:val="28"/>
        </w:rPr>
        <w:lastRenderedPageBreak/>
        <w:t>ПРИЛОЖЕНИЕ</w:t>
      </w:r>
    </w:p>
    <w:p w:rsidR="003A3869" w:rsidRDefault="006B0BD8">
      <w:pPr>
        <w:tabs>
          <w:tab w:val="left" w:pos="4536"/>
        </w:tabs>
        <w:jc w:val="right"/>
        <w:outlineLvl w:val="0"/>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sz w:val="28"/>
          <w:szCs w:val="28"/>
        </w:rPr>
        <w:t xml:space="preserve">к Решению  </w:t>
      </w:r>
      <w:proofErr w:type="gramStart"/>
      <w:r>
        <w:rPr>
          <w:rFonts w:ascii="Times New Roman" w:eastAsia="Times New Roman" w:hAnsi="Times New Roman"/>
          <w:sz w:val="28"/>
          <w:szCs w:val="28"/>
        </w:rPr>
        <w:t>Краснофлотского</w:t>
      </w:r>
      <w:proofErr w:type="gramEnd"/>
    </w:p>
    <w:p w:rsidR="003A3869" w:rsidRDefault="006B0BD8">
      <w:pPr>
        <w:tabs>
          <w:tab w:val="left" w:pos="4536"/>
        </w:tabs>
        <w:jc w:val="right"/>
        <w:outlineLvl w:val="0"/>
        <w:rPr>
          <w:rFonts w:ascii="Times New Roman" w:eastAsia="Times New Roman" w:hAnsi="Times New Roman"/>
          <w:sz w:val="28"/>
          <w:szCs w:val="28"/>
        </w:rPr>
      </w:pPr>
      <w:r>
        <w:rPr>
          <w:rFonts w:ascii="Times New Roman" w:hAnsi="Times New Roman"/>
          <w:sz w:val="28"/>
          <w:szCs w:val="28"/>
        </w:rPr>
        <w:t xml:space="preserve">                                                                   сельского совета</w:t>
      </w:r>
    </w:p>
    <w:p w:rsidR="003A3869" w:rsidRDefault="006B0BD8">
      <w:pPr>
        <w:tabs>
          <w:tab w:val="left" w:pos="4536"/>
        </w:tabs>
        <w:jc w:val="right"/>
        <w:outlineLvl w:val="0"/>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t xml:space="preserve">                       от</w:t>
      </w:r>
      <w:r>
        <w:rPr>
          <w:rFonts w:ascii="Times New Roman" w:eastAsia="Times New Roman" w:hAnsi="Times New Roman"/>
          <w:sz w:val="28"/>
          <w:szCs w:val="28"/>
          <w:highlight w:val="yellow"/>
        </w:rPr>
        <w:t xml:space="preserve"> 00.00.0000 №00</w:t>
      </w:r>
    </w:p>
    <w:p w:rsidR="003A3869" w:rsidRDefault="003A3869">
      <w:pPr>
        <w:widowControl/>
        <w:rPr>
          <w:rFonts w:ascii="Times New Roman" w:hAnsi="Times New Roman"/>
          <w:sz w:val="28"/>
          <w:szCs w:val="28"/>
        </w:rPr>
      </w:pPr>
    </w:p>
    <w:p w:rsidR="003A3869" w:rsidRDefault="006B0BD8">
      <w:pPr>
        <w:widowControl/>
        <w:ind w:left="6521"/>
        <w:jc w:val="both"/>
        <w:rPr>
          <w:rFonts w:ascii="Times New Roman" w:hAnsi="Times New Roman"/>
          <w:sz w:val="28"/>
          <w:szCs w:val="28"/>
        </w:rPr>
      </w:pPr>
      <w:r>
        <w:rPr>
          <w:rFonts w:ascii="Times New Roman" w:hAnsi="Times New Roman"/>
          <w:sz w:val="28"/>
          <w:szCs w:val="28"/>
        </w:rPr>
        <w:t>Приложение №3</w:t>
      </w:r>
    </w:p>
    <w:p w:rsidR="003A3869" w:rsidRDefault="006B0BD8">
      <w:pPr>
        <w:widowControl/>
        <w:ind w:left="6521"/>
        <w:jc w:val="both"/>
        <w:rPr>
          <w:rFonts w:ascii="Times New Roman" w:hAnsi="Times New Roman"/>
          <w:sz w:val="28"/>
          <w:szCs w:val="28"/>
        </w:rPr>
      </w:pPr>
      <w:r>
        <w:rPr>
          <w:rFonts w:ascii="Times New Roman" w:hAnsi="Times New Roman"/>
          <w:sz w:val="28"/>
          <w:szCs w:val="28"/>
        </w:rPr>
        <w:t xml:space="preserve">к Положению о </w:t>
      </w:r>
      <w:proofErr w:type="gramStart"/>
      <w:r>
        <w:rPr>
          <w:rFonts w:ascii="Times New Roman" w:hAnsi="Times New Roman"/>
          <w:sz w:val="28"/>
          <w:szCs w:val="28"/>
        </w:rPr>
        <w:t>муниципальном</w:t>
      </w:r>
      <w:proofErr w:type="gramEnd"/>
    </w:p>
    <w:p w:rsidR="003A3869" w:rsidRDefault="006B0BD8">
      <w:pPr>
        <w:widowControl/>
        <w:ind w:left="6521"/>
        <w:jc w:val="both"/>
        <w:rPr>
          <w:rFonts w:ascii="Times New Roman" w:hAnsi="Times New Roman"/>
          <w:sz w:val="28"/>
          <w:szCs w:val="28"/>
          <w:vertAlign w:val="superscript"/>
        </w:rPr>
      </w:pPr>
      <w:r>
        <w:rPr>
          <w:rFonts w:ascii="Times New Roman" w:hAnsi="Times New Roman"/>
          <w:sz w:val="28"/>
          <w:szCs w:val="28"/>
        </w:rPr>
        <w:t xml:space="preserve">жилищном </w:t>
      </w:r>
      <w:proofErr w:type="gramStart"/>
      <w:r>
        <w:rPr>
          <w:rFonts w:ascii="Times New Roman" w:hAnsi="Times New Roman"/>
          <w:sz w:val="28"/>
          <w:szCs w:val="28"/>
        </w:rPr>
        <w:t>контроле</w:t>
      </w:r>
      <w:proofErr w:type="gramEnd"/>
      <w:r>
        <w:rPr>
          <w:rFonts w:ascii="Times New Roman" w:hAnsi="Times New Roman"/>
          <w:sz w:val="28"/>
          <w:szCs w:val="28"/>
        </w:rPr>
        <w:t xml:space="preserve"> на территории Краснофлотского сельского поселения</w:t>
      </w:r>
      <w:r w:rsidR="009B05F6">
        <w:rPr>
          <w:rFonts w:ascii="Times New Roman" w:hAnsi="Times New Roman"/>
          <w:sz w:val="28"/>
          <w:szCs w:val="28"/>
        </w:rPr>
        <w:t xml:space="preserve"> </w:t>
      </w:r>
      <w:r>
        <w:rPr>
          <w:rFonts w:ascii="Times New Roman" w:hAnsi="Times New Roman"/>
          <w:sz w:val="28"/>
          <w:szCs w:val="28"/>
        </w:rPr>
        <w:t>Советского</w:t>
      </w:r>
      <w:r w:rsidR="009B05F6">
        <w:rPr>
          <w:rFonts w:ascii="Times New Roman" w:hAnsi="Times New Roman"/>
          <w:sz w:val="28"/>
          <w:szCs w:val="28"/>
        </w:rPr>
        <w:t xml:space="preserve"> </w:t>
      </w:r>
      <w:r>
        <w:rPr>
          <w:rFonts w:ascii="Times New Roman" w:hAnsi="Times New Roman"/>
          <w:sz w:val="28"/>
          <w:szCs w:val="28"/>
        </w:rPr>
        <w:t>района Республики Крым</w:t>
      </w:r>
    </w:p>
    <w:p w:rsidR="003A3869" w:rsidRDefault="003A3869">
      <w:pPr>
        <w:tabs>
          <w:tab w:val="left" w:pos="4536"/>
        </w:tabs>
        <w:jc w:val="both"/>
        <w:outlineLvl w:val="0"/>
        <w:rPr>
          <w:rFonts w:ascii="Times New Roman" w:eastAsia="Times New Roman" w:hAnsi="Times New Roman"/>
          <w:sz w:val="28"/>
          <w:szCs w:val="28"/>
        </w:rPr>
      </w:pPr>
    </w:p>
    <w:p w:rsidR="003A3869" w:rsidRDefault="003A3869">
      <w:pPr>
        <w:tabs>
          <w:tab w:val="left" w:pos="4536"/>
        </w:tabs>
        <w:jc w:val="both"/>
        <w:outlineLvl w:val="0"/>
        <w:rPr>
          <w:rFonts w:ascii="Times New Roman" w:eastAsia="Times New Roman" w:hAnsi="Times New Roman"/>
          <w:sz w:val="28"/>
          <w:szCs w:val="28"/>
        </w:rPr>
      </w:pPr>
    </w:p>
    <w:p w:rsidR="003A3869" w:rsidRDefault="006B0BD8">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Индикаторы риска нарушения обязательных требований,</w:t>
      </w:r>
    </w:p>
    <w:p w:rsidR="003A3869" w:rsidRDefault="006B0BD8">
      <w:pPr>
        <w:tabs>
          <w:tab w:val="left" w:pos="4536"/>
        </w:tabs>
        <w:jc w:val="center"/>
        <w:outlineLvl w:val="0"/>
        <w:rPr>
          <w:rFonts w:ascii="Times New Roman" w:eastAsia="Times New Roman" w:hAnsi="Times New Roman"/>
          <w:sz w:val="28"/>
          <w:szCs w:val="28"/>
        </w:rPr>
      </w:pPr>
      <w:r>
        <w:rPr>
          <w:rFonts w:ascii="Times New Roman" w:eastAsia="Times New Roman" w:hAnsi="Times New Roman"/>
          <w:sz w:val="28"/>
          <w:szCs w:val="28"/>
        </w:rPr>
        <w:t>используемые в качестве основания для проведения контрольных мероприятий при осуществлении муниципального контроля</w:t>
      </w:r>
    </w:p>
    <w:p w:rsidR="003A3869" w:rsidRDefault="003A3869">
      <w:pPr>
        <w:tabs>
          <w:tab w:val="left" w:pos="4536"/>
        </w:tabs>
        <w:jc w:val="both"/>
        <w:outlineLvl w:val="0"/>
        <w:rPr>
          <w:rFonts w:ascii="Times New Roman" w:eastAsia="Times New Roman" w:hAnsi="Times New Roman"/>
          <w:sz w:val="28"/>
          <w:szCs w:val="28"/>
        </w:rPr>
      </w:pPr>
    </w:p>
    <w:p w:rsidR="003A3869" w:rsidRDefault="006B0BD8">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1. </w:t>
      </w:r>
      <w:proofErr w:type="gramStart"/>
      <w:r>
        <w:rPr>
          <w:rFonts w:ascii="Times New Roman" w:eastAsia="Times New Roman" w:hAnsi="Times New Roman"/>
          <w:sz w:val="28"/>
          <w:szCs w:val="28"/>
        </w:rPr>
        <w:t>Наличие у Контрольного органа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w:t>
      </w:r>
      <w:proofErr w:type="gramEnd"/>
      <w:r>
        <w:rPr>
          <w:rFonts w:ascii="Times New Roman" w:eastAsia="Times New Roman" w:hAnsi="Times New Roman"/>
          <w:sz w:val="28"/>
          <w:szCs w:val="28"/>
        </w:rPr>
        <w:t xml:space="preserve">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Pr>
          <w:rFonts w:ascii="Times New Roman" w:eastAsia="Times New Roman" w:hAnsi="Times New Roman"/>
          <w:sz w:val="28"/>
          <w:szCs w:val="28"/>
        </w:rPr>
        <w:t>сумма</w:t>
      </w:r>
      <w:proofErr w:type="gramEnd"/>
      <w:r>
        <w:rPr>
          <w:rFonts w:ascii="Times New Roman" w:eastAsia="Times New Roman" w:hAnsi="Times New Roman"/>
          <w:sz w:val="28"/>
          <w:szCs w:val="28"/>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3A3869" w:rsidRDefault="006B0BD8">
      <w:pPr>
        <w:tabs>
          <w:tab w:val="left" w:pos="4536"/>
        </w:tabs>
        <w:jc w:val="both"/>
        <w:outlineLvl w:val="0"/>
        <w:rPr>
          <w:rFonts w:ascii="Times New Roman" w:eastAsia="Times New Roman" w:hAnsi="Times New Roman"/>
          <w:sz w:val="28"/>
          <w:szCs w:val="28"/>
        </w:rPr>
      </w:pPr>
      <w:r>
        <w:rPr>
          <w:rFonts w:ascii="Times New Roman" w:eastAsia="Times New Roman" w:hAnsi="Times New Roman"/>
          <w:sz w:val="28"/>
          <w:szCs w:val="28"/>
        </w:rPr>
        <w:t xml:space="preserve">          2. Наличие у Контрольного органа сведений о начислении платы за коммунальную услугу по отоплению исходя из норматива потребления, утвержденного Министерством жилищно-коммунального хозяйства Республики Крым, более трех расчетных периодов подряд.</w:t>
      </w:r>
    </w:p>
    <w:p w:rsidR="003A3869" w:rsidRDefault="006B0BD8">
      <w:pPr>
        <w:tabs>
          <w:tab w:val="left" w:pos="4536"/>
        </w:tabs>
        <w:jc w:val="both"/>
        <w:outlineLvl w:val="0"/>
      </w:pPr>
      <w:r>
        <w:rPr>
          <w:rFonts w:ascii="Times New Roman" w:eastAsia="Times New Roman" w:hAnsi="Times New Roman"/>
          <w:sz w:val="28"/>
          <w:szCs w:val="28"/>
        </w:rPr>
        <w:t xml:space="preserve">         3.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3A3869" w:rsidRDefault="003A3869">
      <w:pPr>
        <w:tabs>
          <w:tab w:val="left" w:pos="4536"/>
        </w:tabs>
        <w:jc w:val="both"/>
        <w:outlineLvl w:val="0"/>
      </w:pPr>
    </w:p>
    <w:sectPr w:rsidR="003A3869" w:rsidSect="003A3869">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73D24"/>
    <w:multiLevelType w:val="multilevel"/>
    <w:tmpl w:val="69273D24"/>
    <w:lvl w:ilvl="0">
      <w:start w:val="1"/>
      <w:numFmt w:val="decimal"/>
      <w:lvlText w:val="%1."/>
      <w:lvlJc w:val="left"/>
      <w:pPr>
        <w:ind w:left="495" w:hanging="495"/>
      </w:pPr>
      <w:rPr>
        <w:rFonts w:hint="default"/>
      </w:rPr>
    </w:lvl>
    <w:lvl w:ilvl="1">
      <w:start w:val="1"/>
      <w:numFmt w:val="decimal"/>
      <w:lvlText w:val="%1.%2."/>
      <w:lvlJc w:val="left"/>
      <w:pPr>
        <w:ind w:left="1350" w:hanging="720"/>
      </w:pPr>
      <w:rPr>
        <w:rFonts w:hint="default"/>
      </w:rPr>
    </w:lvl>
    <w:lvl w:ilvl="2">
      <w:start w:val="1"/>
      <w:numFmt w:val="decimalZero"/>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3DED19E1"/>
    <w:rsid w:val="0008291A"/>
    <w:rsid w:val="0009593B"/>
    <w:rsid w:val="00097B87"/>
    <w:rsid w:val="000A3741"/>
    <w:rsid w:val="000A7136"/>
    <w:rsid w:val="000B73DD"/>
    <w:rsid w:val="000E75CB"/>
    <w:rsid w:val="001258A2"/>
    <w:rsid w:val="001C1E46"/>
    <w:rsid w:val="002209DB"/>
    <w:rsid w:val="002217DC"/>
    <w:rsid w:val="00246D18"/>
    <w:rsid w:val="00247A9D"/>
    <w:rsid w:val="002A17E6"/>
    <w:rsid w:val="002D3340"/>
    <w:rsid w:val="003279DE"/>
    <w:rsid w:val="00360AD3"/>
    <w:rsid w:val="00363BE2"/>
    <w:rsid w:val="00367826"/>
    <w:rsid w:val="003870B1"/>
    <w:rsid w:val="0038750A"/>
    <w:rsid w:val="003A3869"/>
    <w:rsid w:val="003A38E3"/>
    <w:rsid w:val="003D0A68"/>
    <w:rsid w:val="003D1758"/>
    <w:rsid w:val="003E5AB5"/>
    <w:rsid w:val="003E5B07"/>
    <w:rsid w:val="004655F2"/>
    <w:rsid w:val="0050473E"/>
    <w:rsid w:val="00561D17"/>
    <w:rsid w:val="005842BA"/>
    <w:rsid w:val="005A57F3"/>
    <w:rsid w:val="005D1EBF"/>
    <w:rsid w:val="005E0403"/>
    <w:rsid w:val="005F1C14"/>
    <w:rsid w:val="00601711"/>
    <w:rsid w:val="00616D2F"/>
    <w:rsid w:val="00673764"/>
    <w:rsid w:val="006872B6"/>
    <w:rsid w:val="00693B0E"/>
    <w:rsid w:val="006A09EE"/>
    <w:rsid w:val="006B0BD8"/>
    <w:rsid w:val="006C75F1"/>
    <w:rsid w:val="0073188D"/>
    <w:rsid w:val="00765C02"/>
    <w:rsid w:val="00780337"/>
    <w:rsid w:val="00794E26"/>
    <w:rsid w:val="007D0132"/>
    <w:rsid w:val="007D77DA"/>
    <w:rsid w:val="007F1E88"/>
    <w:rsid w:val="00810560"/>
    <w:rsid w:val="00816078"/>
    <w:rsid w:val="00822FBE"/>
    <w:rsid w:val="0083394B"/>
    <w:rsid w:val="008904EB"/>
    <w:rsid w:val="008C30D9"/>
    <w:rsid w:val="00911742"/>
    <w:rsid w:val="00914D19"/>
    <w:rsid w:val="00916C77"/>
    <w:rsid w:val="00953863"/>
    <w:rsid w:val="00976759"/>
    <w:rsid w:val="009B05F6"/>
    <w:rsid w:val="009E603D"/>
    <w:rsid w:val="00A334DD"/>
    <w:rsid w:val="00AE5A14"/>
    <w:rsid w:val="00B16874"/>
    <w:rsid w:val="00B461C3"/>
    <w:rsid w:val="00B46FCB"/>
    <w:rsid w:val="00B70AA8"/>
    <w:rsid w:val="00B760BB"/>
    <w:rsid w:val="00B827A1"/>
    <w:rsid w:val="00C527F6"/>
    <w:rsid w:val="00C67340"/>
    <w:rsid w:val="00D10DB6"/>
    <w:rsid w:val="00D60C5B"/>
    <w:rsid w:val="00D85AFC"/>
    <w:rsid w:val="00DB07D2"/>
    <w:rsid w:val="00DD3931"/>
    <w:rsid w:val="00E07201"/>
    <w:rsid w:val="00E85A9B"/>
    <w:rsid w:val="00EA64DF"/>
    <w:rsid w:val="00F149D1"/>
    <w:rsid w:val="00F37510"/>
    <w:rsid w:val="00F45F1C"/>
    <w:rsid w:val="00F55639"/>
    <w:rsid w:val="00F731E5"/>
    <w:rsid w:val="00FA70D0"/>
    <w:rsid w:val="00FC70FB"/>
    <w:rsid w:val="00FF6116"/>
    <w:rsid w:val="0E9403A6"/>
    <w:rsid w:val="0F096FCB"/>
    <w:rsid w:val="18B212EE"/>
    <w:rsid w:val="2D8311CE"/>
    <w:rsid w:val="2E0A6195"/>
    <w:rsid w:val="39AB1B74"/>
    <w:rsid w:val="3B2A1FB8"/>
    <w:rsid w:val="3DED19E1"/>
    <w:rsid w:val="417A4573"/>
    <w:rsid w:val="45F45E51"/>
    <w:rsid w:val="4E0921AD"/>
    <w:rsid w:val="4EB678D4"/>
    <w:rsid w:val="54E40FD6"/>
    <w:rsid w:val="566842F3"/>
    <w:rsid w:val="580D578C"/>
    <w:rsid w:val="58696D43"/>
    <w:rsid w:val="58E5647A"/>
    <w:rsid w:val="5C89571B"/>
    <w:rsid w:val="666019AE"/>
    <w:rsid w:val="70D67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qFormat="1"/>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869"/>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3A3869"/>
    <w:rPr>
      <w:color w:val="0563C1"/>
      <w:u w:val="single"/>
    </w:rPr>
  </w:style>
  <w:style w:type="character" w:styleId="a4">
    <w:name w:val="Strong"/>
    <w:qFormat/>
    <w:rsid w:val="003A3869"/>
    <w:rPr>
      <w:b/>
      <w:bCs/>
    </w:rPr>
  </w:style>
  <w:style w:type="paragraph" w:styleId="HTML">
    <w:name w:val="HTML Preformatted"/>
    <w:basedOn w:val="a"/>
    <w:qFormat/>
    <w:rsid w:val="003A3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rsid w:val="003A3869"/>
    <w:pPr>
      <w:widowControl w:val="0"/>
      <w:ind w:firstLine="720"/>
    </w:pPr>
    <w:rPr>
      <w:rFonts w:ascii="Times New Roman" w:eastAsia="Times New Roman" w:hAnsi="Times New Roman" w:cs="Times New Roman"/>
      <w:sz w:val="22"/>
      <w:szCs w:val="22"/>
    </w:rPr>
  </w:style>
  <w:style w:type="paragraph" w:styleId="a5">
    <w:name w:val="List Paragraph"/>
    <w:basedOn w:val="a"/>
    <w:qFormat/>
    <w:rsid w:val="003A3869"/>
    <w:pPr>
      <w:ind w:left="720"/>
      <w:contextualSpacing/>
    </w:pPr>
  </w:style>
  <w:style w:type="character" w:customStyle="1" w:styleId="FootnoteCharacters">
    <w:name w:val="Footnote Characters"/>
    <w:qFormat/>
    <w:rsid w:val="003A3869"/>
    <w:rPr>
      <w:rFonts w:ascii="Calibri" w:eastAsia="Calibri" w:hAnsi="Calibri" w:cs="Calibri"/>
      <w:vertAlign w:val="superscript"/>
      <w:lang w:val="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3751</Words>
  <Characters>21387</Characters>
  <Application>Microsoft Office Word</Application>
  <DocSecurity>0</DocSecurity>
  <Lines>178</Lines>
  <Paragraphs>50</Paragraphs>
  <ScaleCrop>false</ScaleCrop>
  <Company>SPecialiST RePack</Company>
  <LinksUpToDate>false</LinksUpToDate>
  <CharactersWithSpaces>25088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DNA7 X86</cp:lastModifiedBy>
  <cp:revision>108</cp:revision>
  <cp:lastPrinted>2026-04-06T12:16:00Z</cp:lastPrinted>
  <dcterms:created xsi:type="dcterms:W3CDTF">2025-09-30T13:13:00Z</dcterms:created>
  <dcterms:modified xsi:type="dcterms:W3CDTF">2026-04-06T12:16:00Z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